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9DF5B" w14:textId="77777777" w:rsidR="00BA082D" w:rsidRPr="002A6B0E" w:rsidRDefault="00BA082D" w:rsidP="00BA082D">
      <w:pPr>
        <w:tabs>
          <w:tab w:val="left" w:pos="567"/>
          <w:tab w:val="left" w:pos="8137"/>
        </w:tabs>
        <w:spacing w:before="60" w:after="60"/>
        <w:ind w:firstLine="0"/>
        <w:jc w:val="center"/>
        <w:rPr>
          <w:rFonts w:cs="Arial"/>
          <w:b/>
          <w:bCs/>
          <w:sz w:val="20"/>
          <w:szCs w:val="20"/>
        </w:rPr>
      </w:pPr>
      <w:r w:rsidRPr="002A6B0E">
        <w:rPr>
          <w:rFonts w:cs="Arial"/>
          <w:b/>
          <w:bCs/>
          <w:sz w:val="20"/>
          <w:szCs w:val="20"/>
        </w:rPr>
        <w:t>TECHNINĖ SPECIFIKACIJA</w:t>
      </w:r>
    </w:p>
    <w:p w14:paraId="119A587D" w14:textId="77777777" w:rsidR="00BA082D" w:rsidRPr="002A6B0E" w:rsidRDefault="00BA082D" w:rsidP="00BA082D">
      <w:pPr>
        <w:pStyle w:val="ListParagraph"/>
        <w:tabs>
          <w:tab w:val="left" w:pos="284"/>
          <w:tab w:val="left" w:pos="567"/>
        </w:tabs>
        <w:spacing w:before="60" w:after="60"/>
        <w:ind w:left="0" w:firstLine="0"/>
        <w:jc w:val="center"/>
        <w:rPr>
          <w:b/>
          <w:bCs/>
          <w:sz w:val="20"/>
          <w:szCs w:val="20"/>
        </w:rPr>
      </w:pPr>
    </w:p>
    <w:p w14:paraId="69417040" w14:textId="77777777" w:rsidR="00BA082D" w:rsidRPr="002A6B0E" w:rsidRDefault="00BA082D" w:rsidP="00BA082D">
      <w:pPr>
        <w:pStyle w:val="ListParagraph"/>
        <w:numPr>
          <w:ilvl w:val="0"/>
          <w:numId w:val="1"/>
        </w:numPr>
        <w:pBdr>
          <w:top w:val="single" w:sz="8" w:space="1" w:color="auto"/>
          <w:bottom w:val="single" w:sz="8" w:space="1" w:color="auto"/>
        </w:pBdr>
        <w:tabs>
          <w:tab w:val="left" w:pos="567"/>
        </w:tabs>
        <w:spacing w:before="60" w:after="60"/>
        <w:ind w:left="0" w:firstLine="0"/>
        <w:rPr>
          <w:b/>
          <w:sz w:val="20"/>
          <w:szCs w:val="20"/>
        </w:rPr>
      </w:pPr>
      <w:r w:rsidRPr="002A6B0E">
        <w:rPr>
          <w:b/>
          <w:sz w:val="20"/>
          <w:szCs w:val="20"/>
        </w:rPr>
        <w:t>SĄVOKOS IR SUTRUMPINIMAI</w:t>
      </w:r>
    </w:p>
    <w:p w14:paraId="0E7C33F9" w14:textId="77777777" w:rsidR="00BA082D" w:rsidRPr="002A6B0E" w:rsidRDefault="00BA082D" w:rsidP="00BA082D">
      <w:pPr>
        <w:pStyle w:val="ListParagraph"/>
        <w:numPr>
          <w:ilvl w:val="1"/>
          <w:numId w:val="1"/>
        </w:numPr>
        <w:tabs>
          <w:tab w:val="left" w:pos="567"/>
        </w:tabs>
        <w:spacing w:before="60" w:after="60"/>
        <w:ind w:left="0" w:firstLine="0"/>
        <w:jc w:val="both"/>
        <w:rPr>
          <w:sz w:val="20"/>
          <w:szCs w:val="20"/>
        </w:rPr>
      </w:pPr>
      <w:r w:rsidRPr="002A6B0E">
        <w:rPr>
          <w:b/>
          <w:sz w:val="20"/>
          <w:szCs w:val="20"/>
        </w:rPr>
        <w:t xml:space="preserve">Pirkėjas/Įgaliojusi organizacija </w:t>
      </w:r>
      <w:r w:rsidRPr="002A6B0E">
        <w:rPr>
          <w:sz w:val="20"/>
          <w:szCs w:val="20"/>
        </w:rPr>
        <w:t>– AB „Energijos skirstymo operatorius“.</w:t>
      </w:r>
    </w:p>
    <w:p w14:paraId="4DE2A070" w14:textId="77777777" w:rsidR="00BA082D" w:rsidRPr="002A6B0E" w:rsidRDefault="00BA082D" w:rsidP="00BA082D">
      <w:pPr>
        <w:pStyle w:val="ListParagraph"/>
        <w:numPr>
          <w:ilvl w:val="1"/>
          <w:numId w:val="1"/>
        </w:numPr>
        <w:tabs>
          <w:tab w:val="left" w:pos="567"/>
        </w:tabs>
        <w:spacing w:before="60" w:after="60"/>
        <w:ind w:left="0" w:firstLine="0"/>
        <w:jc w:val="both"/>
        <w:rPr>
          <w:sz w:val="20"/>
          <w:szCs w:val="20"/>
        </w:rPr>
      </w:pPr>
      <w:r w:rsidRPr="002A6B0E">
        <w:rPr>
          <w:b/>
          <w:bCs/>
          <w:sz w:val="20"/>
          <w:szCs w:val="20"/>
        </w:rPr>
        <w:t>Tiekėjas</w:t>
      </w:r>
      <w:r w:rsidRPr="002A6B0E">
        <w:rPr>
          <w:bCs/>
          <w:sz w:val="20"/>
          <w:szCs w:val="20"/>
        </w:rPr>
        <w:t xml:space="preserve"> – ūkio subjektas – fizinis asmuo, privatusis juridinis asmuo, viešasis juridinis asmuo, kitos organizacijos ir jų padaliniai ar tokių asmenų</w:t>
      </w:r>
      <w:r w:rsidRPr="002A6B0E">
        <w:rPr>
          <w:sz w:val="20"/>
          <w:szCs w:val="20"/>
        </w:rPr>
        <w:t xml:space="preserve"> grupė, su kuriuo Pirkėjas sudaro Sutartį.</w:t>
      </w:r>
    </w:p>
    <w:p w14:paraId="0A31BF62" w14:textId="58B312CE" w:rsidR="00BA082D" w:rsidRPr="002A6B0E" w:rsidRDefault="00BA082D" w:rsidP="00BA082D">
      <w:pPr>
        <w:pStyle w:val="ListParagraph"/>
        <w:numPr>
          <w:ilvl w:val="1"/>
          <w:numId w:val="1"/>
        </w:numPr>
        <w:tabs>
          <w:tab w:val="left" w:pos="567"/>
        </w:tabs>
        <w:spacing w:before="60" w:after="60"/>
        <w:ind w:left="0" w:firstLine="0"/>
        <w:jc w:val="both"/>
        <w:rPr>
          <w:sz w:val="20"/>
          <w:szCs w:val="20"/>
        </w:rPr>
      </w:pPr>
      <w:r w:rsidRPr="002A6B0E">
        <w:rPr>
          <w:b/>
          <w:sz w:val="20"/>
          <w:szCs w:val="20"/>
        </w:rPr>
        <w:t>Sutartis</w:t>
      </w:r>
      <w:r w:rsidRPr="002A6B0E">
        <w:rPr>
          <w:sz w:val="20"/>
          <w:szCs w:val="20"/>
        </w:rPr>
        <w:t xml:space="preserve"> – </w:t>
      </w:r>
      <w:r w:rsidR="00CB0A48" w:rsidRPr="002A6B0E">
        <w:rPr>
          <w:sz w:val="20"/>
          <w:szCs w:val="20"/>
        </w:rPr>
        <w:t>Preliminarioji sutartis, sudaroma tarp Tiekėjo ir Pirkėjo dėl Pirkimo objekto.</w:t>
      </w:r>
    </w:p>
    <w:p w14:paraId="68E54479" w14:textId="048789CC" w:rsidR="00CB0A48" w:rsidRPr="002A6B0E" w:rsidRDefault="00CB0A48" w:rsidP="00BA082D">
      <w:pPr>
        <w:pStyle w:val="ListParagraph"/>
        <w:numPr>
          <w:ilvl w:val="1"/>
          <w:numId w:val="1"/>
        </w:numPr>
        <w:tabs>
          <w:tab w:val="left" w:pos="567"/>
        </w:tabs>
        <w:spacing w:before="60" w:after="60"/>
        <w:ind w:left="0" w:firstLine="0"/>
        <w:jc w:val="both"/>
        <w:rPr>
          <w:sz w:val="20"/>
          <w:szCs w:val="20"/>
        </w:rPr>
      </w:pPr>
      <w:r w:rsidRPr="002A6B0E">
        <w:rPr>
          <w:b/>
          <w:sz w:val="20"/>
          <w:szCs w:val="20"/>
        </w:rPr>
        <w:t>Pagrindinė sutartis</w:t>
      </w:r>
      <w:r w:rsidRPr="002A6B0E">
        <w:rPr>
          <w:sz w:val="20"/>
          <w:szCs w:val="20"/>
        </w:rPr>
        <w:t xml:space="preserve"> –sutartis, sudaroma, Techninėje specifikacijoje ir Preliminariojoje sutartyje nustatyta tvarka, tarp Tiekėjo ir Pirkėjo dėl kiekvieno teikiamo užsakymo Preliminariosios sutarties galiojimo laikotarpyje.</w:t>
      </w:r>
    </w:p>
    <w:p w14:paraId="3187CC26" w14:textId="77777777" w:rsidR="00BA082D" w:rsidRPr="002A6B0E" w:rsidRDefault="00BA082D" w:rsidP="00BA082D">
      <w:pPr>
        <w:pStyle w:val="ListParagraph"/>
        <w:numPr>
          <w:ilvl w:val="1"/>
          <w:numId w:val="1"/>
        </w:numPr>
        <w:tabs>
          <w:tab w:val="left" w:pos="567"/>
        </w:tabs>
        <w:spacing w:before="60" w:after="60"/>
        <w:ind w:left="0" w:firstLine="0"/>
        <w:jc w:val="both"/>
        <w:rPr>
          <w:sz w:val="20"/>
          <w:szCs w:val="20"/>
        </w:rPr>
      </w:pPr>
      <w:r w:rsidRPr="002A6B0E">
        <w:rPr>
          <w:b/>
          <w:sz w:val="20"/>
          <w:szCs w:val="20"/>
        </w:rPr>
        <w:t>Prekės</w:t>
      </w:r>
      <w:r w:rsidRPr="002A6B0E">
        <w:rPr>
          <w:sz w:val="20"/>
          <w:szCs w:val="20"/>
        </w:rPr>
        <w:t xml:space="preserve"> – 110/10kV 25MVA, 110/10kV 40MVA, 110/10kV 63 MVA, 110/35/10kV 40 MVA Galios transformatoriai.</w:t>
      </w:r>
    </w:p>
    <w:p w14:paraId="41AF9476" w14:textId="34D0AF70" w:rsidR="00BA082D" w:rsidRPr="002A6B0E" w:rsidRDefault="00BA082D" w:rsidP="00BA082D">
      <w:pPr>
        <w:pStyle w:val="ListParagraph"/>
        <w:numPr>
          <w:ilvl w:val="1"/>
          <w:numId w:val="1"/>
        </w:numPr>
        <w:tabs>
          <w:tab w:val="left" w:pos="567"/>
        </w:tabs>
        <w:spacing w:before="60" w:after="60"/>
        <w:ind w:left="0" w:firstLine="0"/>
        <w:jc w:val="both"/>
        <w:rPr>
          <w:sz w:val="20"/>
          <w:szCs w:val="20"/>
        </w:rPr>
      </w:pPr>
      <w:r w:rsidRPr="002A6B0E">
        <w:rPr>
          <w:b/>
          <w:bCs/>
          <w:sz w:val="20"/>
          <w:szCs w:val="20"/>
        </w:rPr>
        <w:t>Užsakymas</w:t>
      </w:r>
      <w:r w:rsidRPr="002A6B0E">
        <w:rPr>
          <w:sz w:val="20"/>
          <w:szCs w:val="20"/>
        </w:rPr>
        <w:t xml:space="preserve"> – Pirkėjo Tiekėjui pateiktas Prekių tiekimui dokumentas, kuriame nurodomi Prekių kiekia</w:t>
      </w:r>
      <w:r w:rsidR="004925D0" w:rsidRPr="002A6B0E">
        <w:rPr>
          <w:sz w:val="20"/>
          <w:szCs w:val="20"/>
        </w:rPr>
        <w:t>i ir</w:t>
      </w:r>
      <w:r w:rsidRPr="002A6B0E">
        <w:rPr>
          <w:sz w:val="20"/>
          <w:szCs w:val="20"/>
        </w:rPr>
        <w:t xml:space="preserve"> pristatymo adresai.</w:t>
      </w:r>
    </w:p>
    <w:p w14:paraId="07DF57B9" w14:textId="77777777" w:rsidR="00BA082D" w:rsidRPr="002A6B0E" w:rsidRDefault="00BA082D" w:rsidP="00BA082D">
      <w:pPr>
        <w:pStyle w:val="ListParagraph"/>
        <w:tabs>
          <w:tab w:val="left" w:pos="567"/>
        </w:tabs>
        <w:spacing w:before="60" w:after="60"/>
        <w:ind w:left="0" w:firstLine="0"/>
        <w:jc w:val="both"/>
        <w:rPr>
          <w:sz w:val="20"/>
          <w:szCs w:val="20"/>
        </w:rPr>
      </w:pPr>
    </w:p>
    <w:p w14:paraId="1E351A6B" w14:textId="77777777" w:rsidR="00BA082D" w:rsidRPr="002A6B0E" w:rsidRDefault="00BA082D" w:rsidP="00BA082D">
      <w:pPr>
        <w:pStyle w:val="ListParagraph"/>
        <w:numPr>
          <w:ilvl w:val="0"/>
          <w:numId w:val="1"/>
        </w:numPr>
        <w:pBdr>
          <w:top w:val="single" w:sz="8" w:space="1" w:color="auto"/>
          <w:bottom w:val="single" w:sz="8" w:space="1" w:color="auto"/>
        </w:pBdr>
        <w:tabs>
          <w:tab w:val="left" w:pos="567"/>
        </w:tabs>
        <w:spacing w:before="60" w:after="60"/>
        <w:ind w:left="0" w:firstLine="0"/>
        <w:rPr>
          <w:b/>
          <w:sz w:val="20"/>
          <w:szCs w:val="20"/>
        </w:rPr>
      </w:pPr>
      <w:r w:rsidRPr="002A6B0E">
        <w:rPr>
          <w:b/>
          <w:sz w:val="20"/>
          <w:szCs w:val="20"/>
        </w:rPr>
        <w:t xml:space="preserve">PIRKIMO OBJEKTAS </w:t>
      </w:r>
    </w:p>
    <w:p w14:paraId="764335E9" w14:textId="77777777" w:rsidR="00BA082D" w:rsidRPr="002A6B0E" w:rsidRDefault="00BA082D" w:rsidP="00BA082D">
      <w:pPr>
        <w:pStyle w:val="ListParagraph"/>
        <w:numPr>
          <w:ilvl w:val="1"/>
          <w:numId w:val="1"/>
        </w:numPr>
        <w:pBdr>
          <w:top w:val="single" w:sz="8" w:space="1" w:color="auto"/>
          <w:bottom w:val="single" w:sz="8" w:space="1" w:color="auto"/>
        </w:pBdr>
        <w:tabs>
          <w:tab w:val="left" w:pos="567"/>
        </w:tabs>
        <w:spacing w:before="60" w:after="60"/>
        <w:jc w:val="both"/>
        <w:rPr>
          <w:b/>
          <w:i/>
          <w:sz w:val="20"/>
          <w:szCs w:val="20"/>
        </w:rPr>
      </w:pPr>
      <w:r w:rsidRPr="002A6B0E">
        <w:rPr>
          <w:sz w:val="20"/>
          <w:szCs w:val="20"/>
        </w:rPr>
        <w:t>110/10kV 25MVA, 110/10kV 40MVA, 110/10kV 63 MVA, 110/35/10kV 40 MVA Galios transformatoriai.</w:t>
      </w:r>
    </w:p>
    <w:p w14:paraId="0B7830F2" w14:textId="77777777" w:rsidR="00BA082D" w:rsidRPr="002A6B0E" w:rsidRDefault="00BA082D" w:rsidP="00BA082D">
      <w:pPr>
        <w:pStyle w:val="ListParagraph"/>
        <w:numPr>
          <w:ilvl w:val="0"/>
          <w:numId w:val="1"/>
        </w:numPr>
        <w:pBdr>
          <w:top w:val="single" w:sz="8" w:space="1" w:color="auto"/>
          <w:bottom w:val="single" w:sz="8" w:space="1" w:color="auto"/>
        </w:pBdr>
        <w:tabs>
          <w:tab w:val="left" w:pos="567"/>
        </w:tabs>
        <w:spacing w:before="60" w:after="60"/>
        <w:jc w:val="both"/>
        <w:rPr>
          <w:b/>
          <w:sz w:val="20"/>
          <w:szCs w:val="20"/>
        </w:rPr>
      </w:pPr>
      <w:r w:rsidRPr="002A6B0E">
        <w:rPr>
          <w:b/>
          <w:sz w:val="20"/>
          <w:szCs w:val="20"/>
        </w:rPr>
        <w:t xml:space="preserve">PIRKIMO OBJEKTO APIMTYS </w:t>
      </w:r>
    </w:p>
    <w:p w14:paraId="4670C68F" w14:textId="5DEBA1C8" w:rsidR="00CB0A48" w:rsidRPr="002A6B0E" w:rsidRDefault="00CB0A48" w:rsidP="00BA082D">
      <w:pPr>
        <w:pStyle w:val="ListParagraph"/>
        <w:numPr>
          <w:ilvl w:val="1"/>
          <w:numId w:val="1"/>
        </w:numPr>
        <w:tabs>
          <w:tab w:val="left" w:pos="567"/>
        </w:tabs>
        <w:spacing w:before="60" w:after="60"/>
        <w:ind w:left="0" w:firstLine="0"/>
        <w:jc w:val="both"/>
        <w:rPr>
          <w:sz w:val="20"/>
          <w:szCs w:val="20"/>
        </w:rPr>
      </w:pPr>
      <w:r w:rsidRPr="002A6B0E">
        <w:rPr>
          <w:sz w:val="20"/>
          <w:szCs w:val="20"/>
        </w:rPr>
        <w:t xml:space="preserve">Šiuo pirkimu siekiama sudaryti Preliminariąją sutartį su ne daugiau kaip 5 (penkiais) Tiekėjais, kurie, esant poreikiui, pagal atskirus Pirkėjo raštiškus Užsakymus tieks Prekes. </w:t>
      </w:r>
      <w:r w:rsidRPr="002A6B0E">
        <w:rPr>
          <w:rFonts w:eastAsia="Times New Roman"/>
          <w:color w:val="000000"/>
          <w:sz w:val="20"/>
          <w:szCs w:val="20"/>
        </w:rPr>
        <w:t>Bendra įsigytų Prekių kaina pagal būsimą Preliminarią sutartį negalės viršyti 8.350.000,00 EUR be PVM per visą Preliminarios sutarties galiojimo laikotarpį.</w:t>
      </w:r>
    </w:p>
    <w:p w14:paraId="1CFA6CC9" w14:textId="77777777" w:rsidR="00BA082D" w:rsidRPr="002A6B0E" w:rsidRDefault="00BA082D" w:rsidP="00BA082D">
      <w:pPr>
        <w:pStyle w:val="ListParagraph"/>
        <w:numPr>
          <w:ilvl w:val="1"/>
          <w:numId w:val="1"/>
        </w:numPr>
        <w:tabs>
          <w:tab w:val="left" w:pos="567"/>
        </w:tabs>
        <w:spacing w:before="60" w:after="60"/>
        <w:ind w:left="0" w:firstLine="0"/>
        <w:jc w:val="both"/>
        <w:rPr>
          <w:sz w:val="20"/>
          <w:szCs w:val="20"/>
        </w:rPr>
      </w:pPr>
      <w:r w:rsidRPr="002A6B0E">
        <w:rPr>
          <w:sz w:val="20"/>
          <w:szCs w:val="20"/>
        </w:rPr>
        <w:t>Pirkimo objekto apimtys pateikiamos lentelėje:</w:t>
      </w:r>
    </w:p>
    <w:tbl>
      <w:tblPr>
        <w:tblW w:w="9776" w:type="dxa"/>
        <w:tblLook w:val="04A0" w:firstRow="1" w:lastRow="0" w:firstColumn="1" w:lastColumn="0" w:noHBand="0" w:noVBand="1"/>
      </w:tblPr>
      <w:tblGrid>
        <w:gridCol w:w="494"/>
        <w:gridCol w:w="4037"/>
        <w:gridCol w:w="2552"/>
        <w:gridCol w:w="2693"/>
      </w:tblGrid>
      <w:tr w:rsidR="00CB0A48" w:rsidRPr="002A6B0E" w14:paraId="641885E7" w14:textId="2E633F4C" w:rsidTr="00CB0A48">
        <w:trPr>
          <w:trHeight w:val="600"/>
        </w:trPr>
        <w:tc>
          <w:tcPr>
            <w:tcW w:w="494" w:type="dxa"/>
            <w:tcBorders>
              <w:top w:val="single" w:sz="4" w:space="0" w:color="auto"/>
              <w:left w:val="single" w:sz="4" w:space="0" w:color="auto"/>
              <w:bottom w:val="single" w:sz="4" w:space="0" w:color="auto"/>
              <w:right w:val="single" w:sz="4" w:space="0" w:color="auto"/>
            </w:tcBorders>
            <w:vAlign w:val="center"/>
            <w:hideMark/>
          </w:tcPr>
          <w:p w14:paraId="4E2C2FB0" w14:textId="77777777" w:rsidR="00CB0A48" w:rsidRPr="002A6B0E" w:rsidRDefault="00CB0A48">
            <w:pPr>
              <w:tabs>
                <w:tab w:val="left" w:pos="567"/>
              </w:tabs>
              <w:spacing w:line="256" w:lineRule="auto"/>
              <w:ind w:firstLine="0"/>
              <w:jc w:val="center"/>
              <w:rPr>
                <w:rFonts w:eastAsia="Times New Roman" w:cs="Arial"/>
                <w:sz w:val="20"/>
                <w:szCs w:val="20"/>
                <w:lang w:eastAsia="lt-LT"/>
              </w:rPr>
            </w:pPr>
            <w:r w:rsidRPr="002A6B0E">
              <w:rPr>
                <w:rFonts w:eastAsia="Times New Roman" w:cs="Arial"/>
                <w:sz w:val="20"/>
                <w:szCs w:val="20"/>
                <w:lang w:eastAsia="lt-LT"/>
              </w:rPr>
              <w:t>Eil. Nr.</w:t>
            </w:r>
          </w:p>
        </w:tc>
        <w:tc>
          <w:tcPr>
            <w:tcW w:w="4037" w:type="dxa"/>
            <w:tcBorders>
              <w:top w:val="single" w:sz="4" w:space="0" w:color="auto"/>
              <w:left w:val="nil"/>
              <w:bottom w:val="single" w:sz="4" w:space="0" w:color="auto"/>
              <w:right w:val="single" w:sz="4" w:space="0" w:color="auto"/>
            </w:tcBorders>
            <w:vAlign w:val="center"/>
            <w:hideMark/>
          </w:tcPr>
          <w:p w14:paraId="102E5685" w14:textId="77777777" w:rsidR="00CB0A48" w:rsidRPr="002A6B0E" w:rsidRDefault="00CB0A48">
            <w:pPr>
              <w:tabs>
                <w:tab w:val="left" w:pos="567"/>
              </w:tabs>
              <w:spacing w:line="256" w:lineRule="auto"/>
              <w:ind w:firstLine="0"/>
              <w:jc w:val="center"/>
              <w:rPr>
                <w:rFonts w:eastAsia="Times New Roman" w:cs="Arial"/>
                <w:b/>
                <w:sz w:val="20"/>
                <w:szCs w:val="20"/>
                <w:lang w:eastAsia="lt-LT"/>
              </w:rPr>
            </w:pPr>
            <w:r w:rsidRPr="002A6B0E">
              <w:rPr>
                <w:rFonts w:eastAsia="Times New Roman" w:cs="Arial"/>
                <w:b/>
                <w:sz w:val="20"/>
                <w:szCs w:val="20"/>
                <w:lang w:eastAsia="lt-LT"/>
              </w:rPr>
              <w:t>Pirkimo objektas</w:t>
            </w:r>
          </w:p>
        </w:tc>
        <w:tc>
          <w:tcPr>
            <w:tcW w:w="2552" w:type="dxa"/>
            <w:tcBorders>
              <w:top w:val="single" w:sz="4" w:space="0" w:color="auto"/>
              <w:left w:val="nil"/>
              <w:bottom w:val="single" w:sz="4" w:space="0" w:color="auto"/>
              <w:right w:val="single" w:sz="4" w:space="0" w:color="auto"/>
            </w:tcBorders>
            <w:vAlign w:val="center"/>
            <w:hideMark/>
          </w:tcPr>
          <w:p w14:paraId="5CB9EF27" w14:textId="34923C7D" w:rsidR="00CB0A48" w:rsidRPr="002A6B0E" w:rsidRDefault="00CB0A48" w:rsidP="00CB0A48">
            <w:pPr>
              <w:tabs>
                <w:tab w:val="left" w:pos="567"/>
              </w:tabs>
              <w:spacing w:line="256" w:lineRule="auto"/>
              <w:ind w:firstLine="0"/>
              <w:jc w:val="center"/>
              <w:rPr>
                <w:rFonts w:eastAsia="Times New Roman" w:cs="Arial"/>
                <w:b/>
                <w:sz w:val="20"/>
                <w:szCs w:val="20"/>
                <w:lang w:eastAsia="lt-LT"/>
              </w:rPr>
            </w:pPr>
            <w:r w:rsidRPr="002A6B0E">
              <w:rPr>
                <w:rFonts w:eastAsia="Times New Roman" w:cs="Arial"/>
                <w:b/>
                <w:sz w:val="20"/>
                <w:szCs w:val="20"/>
                <w:lang w:eastAsia="lt-LT"/>
              </w:rPr>
              <w:t>Preliminarus kiekis</w:t>
            </w:r>
            <w:r w:rsidR="00FD66A9" w:rsidRPr="002A6B0E">
              <w:rPr>
                <w:rFonts w:eastAsia="Times New Roman" w:cs="Arial"/>
                <w:b/>
                <w:sz w:val="20"/>
                <w:szCs w:val="20"/>
                <w:lang w:eastAsia="lt-LT"/>
              </w:rPr>
              <w:t>*</w:t>
            </w:r>
            <w:r w:rsidRPr="002A6B0E">
              <w:rPr>
                <w:rFonts w:eastAsia="Times New Roman" w:cs="Arial"/>
                <w:b/>
                <w:sz w:val="20"/>
                <w:szCs w:val="20"/>
                <w:lang w:eastAsia="lt-LT"/>
              </w:rPr>
              <w:t>, vnt. Sutarties galiojimo laikotarpiu (36 mėn.)</w:t>
            </w:r>
          </w:p>
        </w:tc>
        <w:tc>
          <w:tcPr>
            <w:tcW w:w="2693" w:type="dxa"/>
            <w:tcBorders>
              <w:top w:val="single" w:sz="4" w:space="0" w:color="auto"/>
              <w:left w:val="nil"/>
              <w:bottom w:val="single" w:sz="4" w:space="0" w:color="auto"/>
              <w:right w:val="single" w:sz="4" w:space="0" w:color="auto"/>
            </w:tcBorders>
          </w:tcPr>
          <w:p w14:paraId="30800C38" w14:textId="08ADA450" w:rsidR="00CB0A48" w:rsidRPr="002A6B0E" w:rsidRDefault="00CB0A48" w:rsidP="00CB0A48">
            <w:pPr>
              <w:tabs>
                <w:tab w:val="left" w:pos="567"/>
              </w:tabs>
              <w:spacing w:line="256" w:lineRule="auto"/>
              <w:ind w:firstLine="0"/>
              <w:jc w:val="center"/>
              <w:rPr>
                <w:rFonts w:eastAsia="Times New Roman" w:cs="Arial"/>
                <w:sz w:val="20"/>
                <w:szCs w:val="20"/>
                <w:lang w:eastAsia="lt-LT"/>
              </w:rPr>
            </w:pPr>
            <w:r w:rsidRPr="002A6B0E">
              <w:rPr>
                <w:rFonts w:eastAsia="Times New Roman" w:cs="Arial"/>
                <w:b/>
                <w:sz w:val="20"/>
                <w:szCs w:val="20"/>
                <w:lang w:eastAsia="lt-LT"/>
              </w:rPr>
              <w:t>Maksimaliai priimtinas įkainis už 1 vnt. EUR be PVM</w:t>
            </w:r>
          </w:p>
        </w:tc>
      </w:tr>
      <w:tr w:rsidR="00CB0A48" w:rsidRPr="002A6B0E" w14:paraId="56A6CBC2" w14:textId="3B61905E" w:rsidTr="00CB0A48">
        <w:trPr>
          <w:trHeight w:val="300"/>
        </w:trPr>
        <w:tc>
          <w:tcPr>
            <w:tcW w:w="494" w:type="dxa"/>
            <w:tcBorders>
              <w:top w:val="nil"/>
              <w:left w:val="single" w:sz="4" w:space="0" w:color="auto"/>
              <w:bottom w:val="single" w:sz="4" w:space="0" w:color="auto"/>
              <w:right w:val="single" w:sz="4" w:space="0" w:color="auto"/>
            </w:tcBorders>
            <w:vAlign w:val="center"/>
            <w:hideMark/>
          </w:tcPr>
          <w:p w14:paraId="1BD5EDD9" w14:textId="77777777" w:rsidR="00CB0A48" w:rsidRPr="002A6B0E" w:rsidRDefault="00CB0A48">
            <w:pPr>
              <w:tabs>
                <w:tab w:val="left" w:pos="567"/>
              </w:tabs>
              <w:spacing w:line="256" w:lineRule="auto"/>
              <w:ind w:firstLine="0"/>
              <w:jc w:val="center"/>
              <w:rPr>
                <w:rFonts w:eastAsia="Times New Roman" w:cs="Arial"/>
                <w:color w:val="000000"/>
                <w:sz w:val="20"/>
                <w:szCs w:val="20"/>
                <w:lang w:eastAsia="lt-LT"/>
              </w:rPr>
            </w:pPr>
            <w:r w:rsidRPr="002A6B0E">
              <w:rPr>
                <w:rFonts w:eastAsia="Times New Roman" w:cs="Arial"/>
                <w:color w:val="000000"/>
                <w:sz w:val="20"/>
                <w:szCs w:val="20"/>
                <w:lang w:eastAsia="lt-LT"/>
              </w:rPr>
              <w:t>1.</w:t>
            </w:r>
          </w:p>
        </w:tc>
        <w:tc>
          <w:tcPr>
            <w:tcW w:w="4037" w:type="dxa"/>
            <w:tcBorders>
              <w:top w:val="nil"/>
              <w:left w:val="nil"/>
              <w:bottom w:val="single" w:sz="4" w:space="0" w:color="auto"/>
              <w:right w:val="single" w:sz="4" w:space="0" w:color="auto"/>
            </w:tcBorders>
            <w:vAlign w:val="center"/>
            <w:hideMark/>
          </w:tcPr>
          <w:p w14:paraId="79126C21" w14:textId="77777777" w:rsidR="00CB0A48" w:rsidRPr="002A6B0E" w:rsidRDefault="00CB0A48">
            <w:pPr>
              <w:tabs>
                <w:tab w:val="left" w:pos="567"/>
              </w:tabs>
              <w:spacing w:line="256" w:lineRule="auto"/>
              <w:ind w:firstLine="0"/>
              <w:rPr>
                <w:rFonts w:eastAsia="Times New Roman" w:cs="Arial"/>
                <w:color w:val="000000"/>
                <w:sz w:val="20"/>
                <w:szCs w:val="20"/>
                <w:lang w:eastAsia="lt-LT"/>
              </w:rPr>
            </w:pPr>
            <w:r w:rsidRPr="002A6B0E">
              <w:rPr>
                <w:rFonts w:cs="Arial"/>
                <w:color w:val="000000"/>
                <w:sz w:val="20"/>
                <w:szCs w:val="20"/>
              </w:rPr>
              <w:t>110/10/10 kV 63MVA Galios transformatoriai</w:t>
            </w:r>
          </w:p>
        </w:tc>
        <w:tc>
          <w:tcPr>
            <w:tcW w:w="2552" w:type="dxa"/>
            <w:tcBorders>
              <w:top w:val="nil"/>
              <w:left w:val="nil"/>
              <w:bottom w:val="single" w:sz="4" w:space="0" w:color="auto"/>
              <w:right w:val="single" w:sz="4" w:space="0" w:color="auto"/>
            </w:tcBorders>
            <w:vAlign w:val="center"/>
            <w:hideMark/>
          </w:tcPr>
          <w:p w14:paraId="52CB2712" w14:textId="77777777" w:rsidR="00CB0A48" w:rsidRPr="002A6B0E" w:rsidRDefault="00CB0A48">
            <w:pPr>
              <w:tabs>
                <w:tab w:val="left" w:pos="567"/>
              </w:tabs>
              <w:spacing w:line="256" w:lineRule="auto"/>
              <w:ind w:firstLine="0"/>
              <w:jc w:val="center"/>
              <w:rPr>
                <w:rFonts w:eastAsia="Times New Roman" w:cs="Arial"/>
                <w:sz w:val="20"/>
                <w:szCs w:val="20"/>
                <w:lang w:eastAsia="lt-LT"/>
              </w:rPr>
            </w:pPr>
            <w:r w:rsidRPr="002A6B0E">
              <w:rPr>
                <w:rFonts w:cs="Arial"/>
                <w:sz w:val="20"/>
                <w:szCs w:val="20"/>
              </w:rPr>
              <w:t>2</w:t>
            </w:r>
          </w:p>
        </w:tc>
        <w:tc>
          <w:tcPr>
            <w:tcW w:w="2693" w:type="dxa"/>
            <w:tcBorders>
              <w:top w:val="nil"/>
              <w:left w:val="nil"/>
              <w:bottom w:val="single" w:sz="4" w:space="0" w:color="auto"/>
              <w:right w:val="single" w:sz="4" w:space="0" w:color="auto"/>
            </w:tcBorders>
          </w:tcPr>
          <w:p w14:paraId="28EC3FB1" w14:textId="08853748" w:rsidR="00CB0A48" w:rsidRPr="002A6B0E" w:rsidRDefault="00CB0A48">
            <w:pPr>
              <w:tabs>
                <w:tab w:val="left" w:pos="567"/>
              </w:tabs>
              <w:spacing w:line="256" w:lineRule="auto"/>
              <w:ind w:firstLine="0"/>
              <w:jc w:val="center"/>
              <w:rPr>
                <w:rFonts w:cs="Arial"/>
                <w:sz w:val="20"/>
                <w:szCs w:val="20"/>
              </w:rPr>
            </w:pPr>
            <w:r w:rsidRPr="002A6B0E">
              <w:rPr>
                <w:rFonts w:cs="Arial"/>
                <w:sz w:val="20"/>
                <w:szCs w:val="20"/>
              </w:rPr>
              <w:t>650.000,00</w:t>
            </w:r>
          </w:p>
        </w:tc>
      </w:tr>
      <w:tr w:rsidR="00CB0A48" w:rsidRPr="002A6B0E" w14:paraId="31BCE042" w14:textId="0A541F1A" w:rsidTr="00CB0A48">
        <w:trPr>
          <w:trHeight w:val="300"/>
        </w:trPr>
        <w:tc>
          <w:tcPr>
            <w:tcW w:w="494" w:type="dxa"/>
            <w:tcBorders>
              <w:top w:val="nil"/>
              <w:left w:val="single" w:sz="4" w:space="0" w:color="auto"/>
              <w:bottom w:val="single" w:sz="4" w:space="0" w:color="auto"/>
              <w:right w:val="single" w:sz="4" w:space="0" w:color="auto"/>
            </w:tcBorders>
            <w:vAlign w:val="center"/>
            <w:hideMark/>
          </w:tcPr>
          <w:p w14:paraId="57E3B2BB" w14:textId="77777777" w:rsidR="00CB0A48" w:rsidRPr="002A6B0E" w:rsidRDefault="00CB0A48">
            <w:pPr>
              <w:tabs>
                <w:tab w:val="left" w:pos="567"/>
              </w:tabs>
              <w:spacing w:line="256" w:lineRule="auto"/>
              <w:ind w:firstLine="0"/>
              <w:jc w:val="center"/>
              <w:rPr>
                <w:rFonts w:eastAsia="Times New Roman" w:cs="Arial"/>
                <w:color w:val="000000"/>
                <w:sz w:val="20"/>
                <w:szCs w:val="20"/>
                <w:lang w:eastAsia="lt-LT"/>
              </w:rPr>
            </w:pPr>
            <w:r w:rsidRPr="002A6B0E">
              <w:rPr>
                <w:rFonts w:eastAsia="Times New Roman" w:cs="Arial"/>
                <w:color w:val="000000"/>
                <w:sz w:val="20"/>
                <w:szCs w:val="20"/>
                <w:lang w:eastAsia="lt-LT"/>
              </w:rPr>
              <w:t>2.</w:t>
            </w:r>
          </w:p>
        </w:tc>
        <w:tc>
          <w:tcPr>
            <w:tcW w:w="4037" w:type="dxa"/>
            <w:tcBorders>
              <w:top w:val="nil"/>
              <w:left w:val="nil"/>
              <w:bottom w:val="single" w:sz="4" w:space="0" w:color="auto"/>
              <w:right w:val="single" w:sz="4" w:space="0" w:color="auto"/>
            </w:tcBorders>
            <w:vAlign w:val="center"/>
            <w:hideMark/>
          </w:tcPr>
          <w:p w14:paraId="554CA74B" w14:textId="77777777" w:rsidR="00CB0A48" w:rsidRPr="002A6B0E" w:rsidRDefault="00CB0A48">
            <w:pPr>
              <w:tabs>
                <w:tab w:val="left" w:pos="567"/>
              </w:tabs>
              <w:spacing w:line="256" w:lineRule="auto"/>
              <w:ind w:firstLine="0"/>
              <w:rPr>
                <w:rFonts w:cs="Arial"/>
                <w:sz w:val="20"/>
                <w:szCs w:val="20"/>
              </w:rPr>
            </w:pPr>
            <w:r w:rsidRPr="002A6B0E">
              <w:rPr>
                <w:rFonts w:cs="Arial"/>
                <w:color w:val="000000"/>
                <w:sz w:val="20"/>
                <w:szCs w:val="20"/>
              </w:rPr>
              <w:t>110/10/10 kV 40MVA Galios transformatoriai</w:t>
            </w:r>
          </w:p>
        </w:tc>
        <w:tc>
          <w:tcPr>
            <w:tcW w:w="2552" w:type="dxa"/>
            <w:tcBorders>
              <w:top w:val="nil"/>
              <w:left w:val="nil"/>
              <w:bottom w:val="single" w:sz="4" w:space="0" w:color="auto"/>
              <w:right w:val="single" w:sz="4" w:space="0" w:color="auto"/>
            </w:tcBorders>
            <w:vAlign w:val="center"/>
            <w:hideMark/>
          </w:tcPr>
          <w:p w14:paraId="78BACFA5" w14:textId="77777777" w:rsidR="00CB0A48" w:rsidRPr="002A6B0E" w:rsidRDefault="00CB0A48">
            <w:pPr>
              <w:tabs>
                <w:tab w:val="left" w:pos="567"/>
              </w:tabs>
              <w:spacing w:line="256" w:lineRule="auto"/>
              <w:ind w:firstLine="0"/>
              <w:jc w:val="center"/>
              <w:rPr>
                <w:rFonts w:cs="Arial"/>
                <w:sz w:val="20"/>
                <w:szCs w:val="20"/>
              </w:rPr>
            </w:pPr>
            <w:r w:rsidRPr="002A6B0E">
              <w:rPr>
                <w:rFonts w:cs="Arial"/>
                <w:sz w:val="20"/>
                <w:szCs w:val="20"/>
              </w:rPr>
              <w:t>8</w:t>
            </w:r>
          </w:p>
        </w:tc>
        <w:tc>
          <w:tcPr>
            <w:tcW w:w="2693" w:type="dxa"/>
            <w:tcBorders>
              <w:top w:val="nil"/>
              <w:left w:val="nil"/>
              <w:bottom w:val="single" w:sz="4" w:space="0" w:color="auto"/>
              <w:right w:val="single" w:sz="4" w:space="0" w:color="auto"/>
            </w:tcBorders>
          </w:tcPr>
          <w:p w14:paraId="5839EBF4" w14:textId="79A66AB1" w:rsidR="00CB0A48" w:rsidRPr="002A6B0E" w:rsidRDefault="00CB0A48">
            <w:pPr>
              <w:tabs>
                <w:tab w:val="left" w:pos="567"/>
              </w:tabs>
              <w:spacing w:line="256" w:lineRule="auto"/>
              <w:ind w:firstLine="0"/>
              <w:jc w:val="center"/>
              <w:rPr>
                <w:rFonts w:cs="Arial"/>
                <w:sz w:val="20"/>
                <w:szCs w:val="20"/>
                <w:lang w:val="en-US"/>
              </w:rPr>
            </w:pPr>
            <w:r w:rsidRPr="002A6B0E">
              <w:rPr>
                <w:rFonts w:cs="Arial"/>
                <w:sz w:val="20"/>
                <w:szCs w:val="20"/>
                <w:lang w:val="en-US"/>
              </w:rPr>
              <w:t>450.000,00</w:t>
            </w:r>
          </w:p>
        </w:tc>
      </w:tr>
      <w:tr w:rsidR="00CB0A48" w:rsidRPr="002A6B0E" w14:paraId="7D5769B6" w14:textId="411DE2BB" w:rsidTr="00CB0A48">
        <w:trPr>
          <w:trHeight w:val="300"/>
        </w:trPr>
        <w:tc>
          <w:tcPr>
            <w:tcW w:w="494" w:type="dxa"/>
            <w:tcBorders>
              <w:top w:val="nil"/>
              <w:left w:val="single" w:sz="4" w:space="0" w:color="auto"/>
              <w:bottom w:val="single" w:sz="4" w:space="0" w:color="auto"/>
              <w:right w:val="single" w:sz="4" w:space="0" w:color="auto"/>
            </w:tcBorders>
            <w:vAlign w:val="center"/>
            <w:hideMark/>
          </w:tcPr>
          <w:p w14:paraId="35F40C6F" w14:textId="77777777" w:rsidR="00CB0A48" w:rsidRPr="002A6B0E" w:rsidRDefault="00CB0A48">
            <w:pPr>
              <w:tabs>
                <w:tab w:val="left" w:pos="567"/>
              </w:tabs>
              <w:spacing w:line="256" w:lineRule="auto"/>
              <w:ind w:firstLine="0"/>
              <w:jc w:val="center"/>
              <w:rPr>
                <w:rFonts w:eastAsia="Times New Roman" w:cs="Arial"/>
                <w:color w:val="000000"/>
                <w:sz w:val="20"/>
                <w:szCs w:val="20"/>
                <w:lang w:eastAsia="lt-LT"/>
              </w:rPr>
            </w:pPr>
            <w:r w:rsidRPr="002A6B0E">
              <w:rPr>
                <w:rFonts w:eastAsia="Times New Roman" w:cs="Arial"/>
                <w:color w:val="000000"/>
                <w:sz w:val="20"/>
                <w:szCs w:val="20"/>
                <w:lang w:eastAsia="lt-LT"/>
              </w:rPr>
              <w:t>3.</w:t>
            </w:r>
          </w:p>
        </w:tc>
        <w:tc>
          <w:tcPr>
            <w:tcW w:w="4037" w:type="dxa"/>
            <w:tcBorders>
              <w:top w:val="nil"/>
              <w:left w:val="nil"/>
              <w:bottom w:val="single" w:sz="4" w:space="0" w:color="auto"/>
              <w:right w:val="single" w:sz="4" w:space="0" w:color="auto"/>
            </w:tcBorders>
            <w:vAlign w:val="center"/>
            <w:hideMark/>
          </w:tcPr>
          <w:p w14:paraId="6E8DCA99" w14:textId="77777777" w:rsidR="00CB0A48" w:rsidRPr="002A6B0E" w:rsidRDefault="00CB0A48">
            <w:pPr>
              <w:tabs>
                <w:tab w:val="left" w:pos="567"/>
              </w:tabs>
              <w:spacing w:line="256" w:lineRule="auto"/>
              <w:ind w:firstLine="0"/>
              <w:rPr>
                <w:rFonts w:cs="Arial"/>
                <w:sz w:val="20"/>
                <w:szCs w:val="20"/>
              </w:rPr>
            </w:pPr>
            <w:r w:rsidRPr="002A6B0E">
              <w:rPr>
                <w:rFonts w:cs="Arial"/>
                <w:color w:val="000000"/>
                <w:sz w:val="20"/>
                <w:szCs w:val="20"/>
              </w:rPr>
              <w:t>110/35/10 kV 40MVA Galios transformatoriai</w:t>
            </w:r>
          </w:p>
        </w:tc>
        <w:tc>
          <w:tcPr>
            <w:tcW w:w="2552" w:type="dxa"/>
            <w:tcBorders>
              <w:top w:val="nil"/>
              <w:left w:val="nil"/>
              <w:bottom w:val="single" w:sz="4" w:space="0" w:color="auto"/>
              <w:right w:val="single" w:sz="4" w:space="0" w:color="auto"/>
            </w:tcBorders>
            <w:vAlign w:val="center"/>
            <w:hideMark/>
          </w:tcPr>
          <w:p w14:paraId="50A24C56" w14:textId="77777777" w:rsidR="00CB0A48" w:rsidRPr="002A6B0E" w:rsidRDefault="00CB0A48">
            <w:pPr>
              <w:tabs>
                <w:tab w:val="left" w:pos="567"/>
              </w:tabs>
              <w:spacing w:line="256" w:lineRule="auto"/>
              <w:ind w:firstLine="0"/>
              <w:jc w:val="center"/>
              <w:rPr>
                <w:rFonts w:cs="Arial"/>
                <w:sz w:val="20"/>
                <w:szCs w:val="20"/>
              </w:rPr>
            </w:pPr>
            <w:r w:rsidRPr="002A6B0E">
              <w:rPr>
                <w:rFonts w:cs="Arial"/>
                <w:sz w:val="20"/>
                <w:szCs w:val="20"/>
              </w:rPr>
              <w:t>5</w:t>
            </w:r>
          </w:p>
        </w:tc>
        <w:tc>
          <w:tcPr>
            <w:tcW w:w="2693" w:type="dxa"/>
            <w:tcBorders>
              <w:top w:val="nil"/>
              <w:left w:val="nil"/>
              <w:bottom w:val="single" w:sz="4" w:space="0" w:color="auto"/>
              <w:right w:val="single" w:sz="4" w:space="0" w:color="auto"/>
            </w:tcBorders>
          </w:tcPr>
          <w:p w14:paraId="328FF9C6" w14:textId="38F9E2C2" w:rsidR="00CB0A48" w:rsidRPr="002A6B0E" w:rsidRDefault="00FD66A9">
            <w:pPr>
              <w:tabs>
                <w:tab w:val="left" w:pos="567"/>
              </w:tabs>
              <w:spacing w:line="256" w:lineRule="auto"/>
              <w:ind w:firstLine="0"/>
              <w:jc w:val="center"/>
              <w:rPr>
                <w:rFonts w:cs="Arial"/>
                <w:sz w:val="20"/>
                <w:szCs w:val="20"/>
              </w:rPr>
            </w:pPr>
            <w:r w:rsidRPr="002A6B0E">
              <w:rPr>
                <w:rFonts w:cs="Arial"/>
                <w:sz w:val="20"/>
                <w:szCs w:val="20"/>
              </w:rPr>
              <w:t>450.000,00</w:t>
            </w:r>
          </w:p>
        </w:tc>
      </w:tr>
      <w:tr w:rsidR="00CB0A48" w:rsidRPr="002A6B0E" w14:paraId="7E163FC2" w14:textId="586DF29A" w:rsidTr="00CB0A48">
        <w:trPr>
          <w:trHeight w:val="300"/>
        </w:trPr>
        <w:tc>
          <w:tcPr>
            <w:tcW w:w="494" w:type="dxa"/>
            <w:tcBorders>
              <w:top w:val="nil"/>
              <w:left w:val="single" w:sz="4" w:space="0" w:color="auto"/>
              <w:bottom w:val="single" w:sz="4" w:space="0" w:color="auto"/>
              <w:right w:val="single" w:sz="4" w:space="0" w:color="auto"/>
            </w:tcBorders>
            <w:vAlign w:val="center"/>
            <w:hideMark/>
          </w:tcPr>
          <w:p w14:paraId="1D7F6F98" w14:textId="77777777" w:rsidR="00CB0A48" w:rsidRPr="002A6B0E" w:rsidRDefault="00CB0A48">
            <w:pPr>
              <w:tabs>
                <w:tab w:val="left" w:pos="567"/>
              </w:tabs>
              <w:spacing w:line="256" w:lineRule="auto"/>
              <w:ind w:firstLine="0"/>
              <w:jc w:val="center"/>
              <w:rPr>
                <w:rFonts w:eastAsia="Times New Roman" w:cs="Arial"/>
                <w:color w:val="000000"/>
                <w:sz w:val="20"/>
                <w:szCs w:val="20"/>
                <w:lang w:eastAsia="lt-LT"/>
              </w:rPr>
            </w:pPr>
            <w:r w:rsidRPr="002A6B0E">
              <w:rPr>
                <w:rFonts w:eastAsia="Times New Roman" w:cs="Arial"/>
                <w:color w:val="000000"/>
                <w:sz w:val="20"/>
                <w:szCs w:val="20"/>
                <w:lang w:eastAsia="lt-LT"/>
              </w:rPr>
              <w:t>4.</w:t>
            </w:r>
          </w:p>
        </w:tc>
        <w:tc>
          <w:tcPr>
            <w:tcW w:w="4037" w:type="dxa"/>
            <w:tcBorders>
              <w:top w:val="nil"/>
              <w:left w:val="nil"/>
              <w:bottom w:val="single" w:sz="4" w:space="0" w:color="auto"/>
              <w:right w:val="single" w:sz="4" w:space="0" w:color="auto"/>
            </w:tcBorders>
            <w:vAlign w:val="center"/>
            <w:hideMark/>
          </w:tcPr>
          <w:p w14:paraId="3CE8D317" w14:textId="33929084" w:rsidR="00CB0A48" w:rsidRPr="002A6B0E" w:rsidRDefault="00CB0A48" w:rsidP="002D660F">
            <w:pPr>
              <w:tabs>
                <w:tab w:val="left" w:pos="567"/>
              </w:tabs>
              <w:spacing w:line="256" w:lineRule="auto"/>
              <w:ind w:firstLine="0"/>
              <w:rPr>
                <w:rFonts w:eastAsia="Times New Roman" w:cs="Arial"/>
                <w:color w:val="000000"/>
                <w:sz w:val="20"/>
                <w:szCs w:val="20"/>
                <w:lang w:eastAsia="lt-LT"/>
              </w:rPr>
            </w:pPr>
            <w:r w:rsidRPr="002A6B0E">
              <w:rPr>
                <w:rFonts w:cs="Arial"/>
                <w:color w:val="000000"/>
                <w:sz w:val="20"/>
                <w:szCs w:val="20"/>
              </w:rPr>
              <w:t>110/10</w:t>
            </w:r>
            <w:bookmarkStart w:id="0" w:name="_GoBack"/>
            <w:bookmarkEnd w:id="0"/>
            <w:r w:rsidRPr="002A6B0E">
              <w:rPr>
                <w:rFonts w:cs="Arial"/>
                <w:color w:val="000000"/>
                <w:sz w:val="20"/>
                <w:szCs w:val="20"/>
              </w:rPr>
              <w:t xml:space="preserve"> kV 25MVA Galios transformatoriai</w:t>
            </w:r>
          </w:p>
        </w:tc>
        <w:tc>
          <w:tcPr>
            <w:tcW w:w="2552" w:type="dxa"/>
            <w:tcBorders>
              <w:top w:val="nil"/>
              <w:left w:val="nil"/>
              <w:bottom w:val="single" w:sz="4" w:space="0" w:color="auto"/>
              <w:right w:val="single" w:sz="4" w:space="0" w:color="auto"/>
            </w:tcBorders>
            <w:vAlign w:val="center"/>
            <w:hideMark/>
          </w:tcPr>
          <w:p w14:paraId="4AF6EE06" w14:textId="77777777" w:rsidR="00CB0A48" w:rsidRPr="002A6B0E" w:rsidRDefault="00CB0A48">
            <w:pPr>
              <w:tabs>
                <w:tab w:val="left" w:pos="567"/>
              </w:tabs>
              <w:spacing w:line="256" w:lineRule="auto"/>
              <w:ind w:firstLine="0"/>
              <w:jc w:val="center"/>
              <w:rPr>
                <w:rFonts w:eastAsia="Times New Roman" w:cs="Arial"/>
                <w:sz w:val="20"/>
                <w:szCs w:val="20"/>
                <w:lang w:eastAsia="lt-LT"/>
              </w:rPr>
            </w:pPr>
            <w:r w:rsidRPr="002A6B0E">
              <w:rPr>
                <w:rFonts w:eastAsia="Times New Roman" w:cs="Arial"/>
                <w:sz w:val="20"/>
                <w:szCs w:val="20"/>
                <w:lang w:eastAsia="lt-LT"/>
              </w:rPr>
              <w:t>3</w:t>
            </w:r>
          </w:p>
        </w:tc>
        <w:tc>
          <w:tcPr>
            <w:tcW w:w="2693" w:type="dxa"/>
            <w:tcBorders>
              <w:top w:val="nil"/>
              <w:left w:val="nil"/>
              <w:bottom w:val="single" w:sz="4" w:space="0" w:color="auto"/>
              <w:right w:val="single" w:sz="4" w:space="0" w:color="auto"/>
            </w:tcBorders>
          </w:tcPr>
          <w:p w14:paraId="0D00D757" w14:textId="657D0963" w:rsidR="00CB0A48" w:rsidRPr="002A6B0E" w:rsidRDefault="00FD66A9">
            <w:pPr>
              <w:tabs>
                <w:tab w:val="left" w:pos="567"/>
              </w:tabs>
              <w:spacing w:line="256" w:lineRule="auto"/>
              <w:ind w:firstLine="0"/>
              <w:jc w:val="center"/>
              <w:rPr>
                <w:rFonts w:eastAsia="Times New Roman" w:cs="Arial"/>
                <w:sz w:val="20"/>
                <w:szCs w:val="20"/>
                <w:lang w:eastAsia="lt-LT"/>
              </w:rPr>
            </w:pPr>
            <w:r w:rsidRPr="002A6B0E">
              <w:rPr>
                <w:rFonts w:eastAsia="Times New Roman" w:cs="Arial"/>
                <w:sz w:val="20"/>
                <w:szCs w:val="20"/>
                <w:lang w:eastAsia="lt-LT"/>
              </w:rPr>
              <w:t>400.000,00</w:t>
            </w:r>
          </w:p>
        </w:tc>
      </w:tr>
    </w:tbl>
    <w:p w14:paraId="18FFC9C1" w14:textId="3B71DD55" w:rsidR="00BA082D" w:rsidRPr="002A6B0E" w:rsidRDefault="00BA082D" w:rsidP="00BA082D">
      <w:pPr>
        <w:tabs>
          <w:tab w:val="left" w:pos="567"/>
        </w:tabs>
        <w:spacing w:after="60"/>
        <w:ind w:firstLine="0"/>
        <w:jc w:val="both"/>
        <w:rPr>
          <w:rFonts w:eastAsia="Times New Roman" w:cs="Arial"/>
          <w:i/>
          <w:sz w:val="20"/>
          <w:szCs w:val="20"/>
        </w:rPr>
      </w:pPr>
      <w:r w:rsidRPr="002A6B0E">
        <w:rPr>
          <w:rFonts w:cs="Arial"/>
          <w:color w:val="000000"/>
          <w:sz w:val="20"/>
          <w:szCs w:val="20"/>
        </w:rPr>
        <w:t>*</w:t>
      </w:r>
      <w:r w:rsidR="00FD66A9" w:rsidRPr="002A6B0E">
        <w:rPr>
          <w:rFonts w:cs="Arial"/>
          <w:sz w:val="20"/>
          <w:szCs w:val="20"/>
        </w:rPr>
        <w:t xml:space="preserve"> </w:t>
      </w:r>
      <w:r w:rsidR="00FD66A9" w:rsidRPr="002A6B0E">
        <w:rPr>
          <w:rFonts w:cs="Arial"/>
          <w:i/>
          <w:iCs/>
          <w:sz w:val="20"/>
          <w:szCs w:val="20"/>
        </w:rPr>
        <w:t xml:space="preserve">preliminarus kiekis nurodytas tik pasiūlymų vertinimo tikslais. Vadovaujantis Kainodaros taisyklių nustatymo metodika (aktuali redakcija), įsigyjamų prekių kiekis nustatomas pagal Sutartyje ir SPS </w:t>
      </w:r>
      <w:r w:rsidR="00CF3F2F" w:rsidRPr="002A6B0E">
        <w:rPr>
          <w:rFonts w:cs="Arial"/>
          <w:i/>
          <w:iCs/>
          <w:sz w:val="20"/>
          <w:szCs w:val="20"/>
        </w:rPr>
        <w:t>8</w:t>
      </w:r>
      <w:r w:rsidR="00FD66A9" w:rsidRPr="002A6B0E">
        <w:rPr>
          <w:rFonts w:cs="Arial"/>
          <w:i/>
          <w:iCs/>
          <w:sz w:val="20"/>
          <w:szCs w:val="20"/>
        </w:rPr>
        <w:t xml:space="preserve"> dalyje nurodytą maksimalią lėšų sumą, skirtą Prekėms įsigyti.</w:t>
      </w:r>
    </w:p>
    <w:p w14:paraId="27EB9D79" w14:textId="53187F40" w:rsidR="00BA082D" w:rsidRPr="002A6B0E" w:rsidRDefault="00E56193" w:rsidP="00BA082D">
      <w:pPr>
        <w:tabs>
          <w:tab w:val="left" w:pos="567"/>
        </w:tabs>
        <w:spacing w:before="60" w:after="60"/>
        <w:ind w:firstLine="0"/>
        <w:jc w:val="both"/>
        <w:rPr>
          <w:rFonts w:cs="Arial"/>
          <w:iCs/>
          <w:sz w:val="20"/>
          <w:szCs w:val="20"/>
        </w:rPr>
      </w:pPr>
      <w:r w:rsidRPr="002A6B0E">
        <w:rPr>
          <w:rFonts w:cs="Arial"/>
          <w:iCs/>
          <w:sz w:val="20"/>
          <w:szCs w:val="20"/>
        </w:rPr>
        <w:t xml:space="preserve">3.3. </w:t>
      </w:r>
      <w:r w:rsidRPr="002A6B0E">
        <w:rPr>
          <w:rFonts w:eastAsia="Times New Roman" w:cs="Arial"/>
          <w:sz w:val="20"/>
          <w:szCs w:val="20"/>
        </w:rPr>
        <w:t>Pateiktas Nurodytų Prekių preliminarus kiekis Preliminarios sutarties galiojimo laikotarpiu. Pirkėjas turi teisę koreguoti perkamų Prekių kiekius, t. y. atskirose eilutėse nurodytas Prekių kiekis gali būti keičiamas (didėti ar mažėti nuo nurodyto eilutės kiekio), neviršijant bendros Preliminariosios sutarties kainos. Pirkėjas neįsipareigoja nupirkti viso Prekių kiekio ar bet kokios jų dalies.</w:t>
      </w:r>
    </w:p>
    <w:p w14:paraId="1504F2D1" w14:textId="77777777" w:rsidR="00BA082D" w:rsidRPr="002A6B0E" w:rsidRDefault="00BA082D" w:rsidP="00BA082D">
      <w:pPr>
        <w:pStyle w:val="ListParagraph"/>
        <w:numPr>
          <w:ilvl w:val="0"/>
          <w:numId w:val="1"/>
        </w:numPr>
        <w:pBdr>
          <w:top w:val="single" w:sz="8" w:space="1" w:color="auto"/>
          <w:bottom w:val="single" w:sz="8" w:space="1" w:color="auto"/>
        </w:pBdr>
        <w:tabs>
          <w:tab w:val="left" w:pos="567"/>
        </w:tabs>
        <w:spacing w:before="60" w:after="60"/>
        <w:ind w:left="0" w:firstLine="0"/>
        <w:rPr>
          <w:b/>
          <w:sz w:val="20"/>
          <w:szCs w:val="20"/>
        </w:rPr>
      </w:pPr>
      <w:r w:rsidRPr="002A6B0E">
        <w:rPr>
          <w:b/>
          <w:sz w:val="20"/>
          <w:szCs w:val="20"/>
        </w:rPr>
        <w:t xml:space="preserve">NUMATOMA SUTARTINIŲ ĮSIPAREIGOJIMŲ VYKDYMO VIETA </w:t>
      </w:r>
    </w:p>
    <w:p w14:paraId="0F4E21DC" w14:textId="1DA309C7" w:rsidR="00BA082D" w:rsidRPr="002A6B0E" w:rsidRDefault="004925D0" w:rsidP="00C20AB5">
      <w:pPr>
        <w:pStyle w:val="ListParagraph"/>
        <w:numPr>
          <w:ilvl w:val="1"/>
          <w:numId w:val="1"/>
        </w:numPr>
        <w:tabs>
          <w:tab w:val="left" w:pos="567"/>
        </w:tabs>
        <w:spacing w:before="60" w:after="60"/>
        <w:ind w:left="0" w:firstLine="0"/>
        <w:jc w:val="both"/>
        <w:rPr>
          <w:sz w:val="20"/>
          <w:szCs w:val="20"/>
        </w:rPr>
      </w:pPr>
      <w:r w:rsidRPr="002A6B0E">
        <w:rPr>
          <w:sz w:val="20"/>
          <w:szCs w:val="20"/>
        </w:rPr>
        <w:t>Lietuvos Respublika.</w:t>
      </w:r>
    </w:p>
    <w:p w14:paraId="4375B150" w14:textId="77777777" w:rsidR="00BA082D" w:rsidRPr="002A6B0E" w:rsidRDefault="00BA082D" w:rsidP="00BA082D">
      <w:pPr>
        <w:pStyle w:val="ListParagraph"/>
        <w:numPr>
          <w:ilvl w:val="0"/>
          <w:numId w:val="1"/>
        </w:numPr>
        <w:pBdr>
          <w:top w:val="single" w:sz="8" w:space="1" w:color="auto"/>
          <w:bottom w:val="single" w:sz="8" w:space="1" w:color="auto"/>
        </w:pBdr>
        <w:tabs>
          <w:tab w:val="left" w:pos="567"/>
        </w:tabs>
        <w:spacing w:before="60" w:after="60"/>
        <w:ind w:left="0" w:firstLine="0"/>
        <w:rPr>
          <w:b/>
          <w:sz w:val="20"/>
          <w:szCs w:val="20"/>
        </w:rPr>
      </w:pPr>
      <w:r w:rsidRPr="002A6B0E">
        <w:rPr>
          <w:b/>
          <w:sz w:val="20"/>
          <w:szCs w:val="20"/>
        </w:rPr>
        <w:t>REIKALAVIMAI PIRKIMO OBJEKTUI</w:t>
      </w:r>
    </w:p>
    <w:p w14:paraId="15203357" w14:textId="77777777" w:rsidR="00BA082D" w:rsidRPr="002A6B0E" w:rsidRDefault="00BA082D" w:rsidP="00BA082D">
      <w:pPr>
        <w:pStyle w:val="ListParagraph"/>
        <w:numPr>
          <w:ilvl w:val="1"/>
          <w:numId w:val="1"/>
        </w:numPr>
        <w:pBdr>
          <w:top w:val="single" w:sz="4" w:space="1" w:color="auto"/>
          <w:bottom w:val="single" w:sz="8" w:space="1" w:color="auto"/>
          <w:between w:val="single" w:sz="12" w:space="1" w:color="auto"/>
        </w:pBdr>
        <w:tabs>
          <w:tab w:val="left" w:pos="567"/>
        </w:tabs>
        <w:spacing w:before="60" w:after="60"/>
        <w:ind w:left="0" w:firstLine="0"/>
        <w:rPr>
          <w:b/>
          <w:sz w:val="20"/>
          <w:szCs w:val="20"/>
        </w:rPr>
      </w:pPr>
      <w:r w:rsidRPr="002A6B0E">
        <w:rPr>
          <w:b/>
          <w:sz w:val="20"/>
          <w:szCs w:val="20"/>
        </w:rPr>
        <w:t xml:space="preserve">Pirkimo objekto aprašymas </w:t>
      </w:r>
    </w:p>
    <w:p w14:paraId="0F5E4BF4" w14:textId="77777777" w:rsidR="00BA082D" w:rsidRPr="002A6B0E" w:rsidRDefault="00BA082D" w:rsidP="00BA082D">
      <w:pPr>
        <w:pStyle w:val="ListParagraph"/>
        <w:numPr>
          <w:ilvl w:val="2"/>
          <w:numId w:val="1"/>
        </w:numPr>
        <w:tabs>
          <w:tab w:val="left" w:pos="567"/>
        </w:tabs>
        <w:spacing w:before="60" w:after="60"/>
        <w:jc w:val="both"/>
        <w:rPr>
          <w:rStyle w:val="Laukeliai"/>
          <w:i/>
          <w:szCs w:val="20"/>
        </w:rPr>
      </w:pPr>
      <w:r w:rsidRPr="002A6B0E">
        <w:rPr>
          <w:rStyle w:val="Laukeliai"/>
          <w:szCs w:val="20"/>
        </w:rPr>
        <w:t xml:space="preserve">Prekių techniniai reikalavimai pateikiami: </w:t>
      </w:r>
      <w:r w:rsidRPr="002A6B0E">
        <w:rPr>
          <w:rStyle w:val="Laukeliai"/>
          <w:color w:val="000000" w:themeColor="text1"/>
          <w:szCs w:val="20"/>
        </w:rPr>
        <w:t>priede Nr. 1, priede Nr. 2 ir priede Nr. 3.</w:t>
      </w:r>
    </w:p>
    <w:p w14:paraId="6EA7F0E1" w14:textId="74458560" w:rsidR="00BA082D" w:rsidRPr="002A6B0E" w:rsidRDefault="00B4325E" w:rsidP="00BA082D">
      <w:pPr>
        <w:pStyle w:val="ListParagraph"/>
        <w:numPr>
          <w:ilvl w:val="2"/>
          <w:numId w:val="1"/>
        </w:numPr>
        <w:tabs>
          <w:tab w:val="left" w:pos="567"/>
        </w:tabs>
        <w:spacing w:before="60" w:after="60"/>
        <w:jc w:val="both"/>
        <w:rPr>
          <w:sz w:val="20"/>
          <w:szCs w:val="20"/>
        </w:rPr>
      </w:pPr>
      <w:r>
        <w:rPr>
          <w:sz w:val="20"/>
          <w:szCs w:val="20"/>
        </w:rPr>
        <w:t>T</w:t>
      </w:r>
      <w:r w:rsidR="00BA082D" w:rsidRPr="002A6B0E">
        <w:rPr>
          <w:sz w:val="20"/>
          <w:szCs w:val="20"/>
        </w:rPr>
        <w:t>ransformatorių surinkimą bei gamintojo atstovo dalyvavimą įjungiant transformatorių tiekėjas įsivertina į siūlomą konkretaus transformatoriaus kainą.</w:t>
      </w:r>
      <w:r>
        <w:rPr>
          <w:sz w:val="20"/>
          <w:szCs w:val="20"/>
        </w:rPr>
        <w:t xml:space="preserve"> Iškrovimą, tiekėjui pristačius transformatorių iki Pirkėjo nurodytos vietos, vykdys Pirkėjas. Surinkimą vykdys Pirkėjo specialistai dalyvaujant gamintojo atstovui.</w:t>
      </w:r>
    </w:p>
    <w:p w14:paraId="3BD0DD4D" w14:textId="77777777" w:rsidR="00BA082D" w:rsidRPr="002A6B0E" w:rsidRDefault="00BA082D" w:rsidP="00BA082D">
      <w:pPr>
        <w:pStyle w:val="ListParagraph"/>
        <w:numPr>
          <w:ilvl w:val="2"/>
          <w:numId w:val="1"/>
        </w:numPr>
        <w:tabs>
          <w:tab w:val="left" w:pos="567"/>
        </w:tabs>
        <w:spacing w:before="60" w:after="60"/>
        <w:jc w:val="both"/>
        <w:rPr>
          <w:i/>
          <w:sz w:val="20"/>
          <w:szCs w:val="20"/>
        </w:rPr>
      </w:pPr>
      <w:r w:rsidRPr="002A6B0E">
        <w:rPr>
          <w:sz w:val="20"/>
          <w:szCs w:val="20"/>
        </w:rPr>
        <w:t xml:space="preserve">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w:t>
      </w:r>
      <w:r w:rsidRPr="002A6B0E">
        <w:rPr>
          <w:sz w:val="20"/>
          <w:szCs w:val="20"/>
        </w:rPr>
        <w:lastRenderedPageBreak/>
        <w:t>lygiaverčius.</w:t>
      </w:r>
      <w:r w:rsidRPr="002A6B0E">
        <w:rPr>
          <w:i/>
          <w:sz w:val="20"/>
          <w:szCs w:val="20"/>
        </w:rPr>
        <w:t xml:space="preserve"> </w:t>
      </w:r>
      <w:r w:rsidRPr="002A6B0E">
        <w:rPr>
          <w:sz w:val="20"/>
          <w:szCs w:val="20"/>
        </w:rPr>
        <w:t>Įrodinėjimo našta, vadovaujantis Lietuvos Respublikos pirkimų, atliekamų vandentvarkos, energetikos, transporto ar pašto paslaugų srities perkančiųjų subjektų, įstatymas (toliau – PĮ) 51 str. tenka Tiekėjui.</w:t>
      </w:r>
    </w:p>
    <w:p w14:paraId="56C6ACA9" w14:textId="77777777" w:rsidR="00BA082D" w:rsidRPr="002A6B0E" w:rsidRDefault="00BA082D" w:rsidP="00BA082D">
      <w:pPr>
        <w:pStyle w:val="ListParagraph"/>
        <w:tabs>
          <w:tab w:val="left" w:pos="567"/>
        </w:tabs>
        <w:spacing w:before="60" w:after="60"/>
        <w:ind w:left="0" w:firstLine="0"/>
        <w:jc w:val="both"/>
        <w:rPr>
          <w:i/>
          <w:sz w:val="20"/>
          <w:szCs w:val="20"/>
        </w:rPr>
      </w:pPr>
    </w:p>
    <w:p w14:paraId="1EDAB97F" w14:textId="77777777" w:rsidR="00BA082D" w:rsidRPr="002A6B0E" w:rsidRDefault="00BA082D" w:rsidP="00BA082D">
      <w:pPr>
        <w:pStyle w:val="ListParagraph"/>
        <w:numPr>
          <w:ilvl w:val="0"/>
          <w:numId w:val="1"/>
        </w:numPr>
        <w:pBdr>
          <w:top w:val="single" w:sz="4" w:space="1" w:color="auto"/>
          <w:bottom w:val="single" w:sz="4" w:space="1" w:color="auto"/>
        </w:pBdr>
        <w:tabs>
          <w:tab w:val="left" w:pos="567"/>
        </w:tabs>
        <w:spacing w:before="60" w:after="60"/>
        <w:ind w:left="0" w:firstLine="0"/>
        <w:jc w:val="both"/>
        <w:rPr>
          <w:rStyle w:val="Laukeliai"/>
          <w:b/>
          <w:szCs w:val="20"/>
        </w:rPr>
      </w:pPr>
      <w:r w:rsidRPr="002A6B0E">
        <w:rPr>
          <w:rStyle w:val="Laukeliai"/>
          <w:b/>
          <w:szCs w:val="20"/>
        </w:rPr>
        <w:t xml:space="preserve">SUTARTINIŲ ĮSIPAREIGOJIMŲ VYKDYMO TVARKA IR TERMINAI </w:t>
      </w:r>
    </w:p>
    <w:p w14:paraId="480AF868" w14:textId="63914A79" w:rsidR="00BA082D" w:rsidRDefault="00BA082D" w:rsidP="00034AA9">
      <w:pPr>
        <w:pStyle w:val="ListParagraph"/>
        <w:numPr>
          <w:ilvl w:val="1"/>
          <w:numId w:val="1"/>
        </w:numPr>
        <w:tabs>
          <w:tab w:val="left" w:pos="567"/>
        </w:tabs>
        <w:spacing w:before="60" w:after="60"/>
        <w:jc w:val="both"/>
        <w:rPr>
          <w:sz w:val="20"/>
          <w:szCs w:val="20"/>
        </w:rPr>
      </w:pPr>
      <w:r w:rsidRPr="002A6B0E">
        <w:rPr>
          <w:sz w:val="20"/>
          <w:szCs w:val="20"/>
        </w:rPr>
        <w:t>Prekės pristatomos Tiekėjo lėšomis ne vėliau kaip per 8 mėnesius nuo Užsakymo pateikimo Tiekėjui dienos.</w:t>
      </w:r>
    </w:p>
    <w:p w14:paraId="6DFDCE92" w14:textId="53119D75" w:rsidR="002A6B0E" w:rsidRPr="002A6B0E" w:rsidRDefault="002A6B0E" w:rsidP="002A6B0E">
      <w:pPr>
        <w:pStyle w:val="ListParagraph"/>
        <w:numPr>
          <w:ilvl w:val="1"/>
          <w:numId w:val="1"/>
        </w:numPr>
        <w:tabs>
          <w:tab w:val="left" w:pos="567"/>
        </w:tabs>
        <w:spacing w:before="60" w:after="60"/>
        <w:jc w:val="both"/>
        <w:rPr>
          <w:sz w:val="20"/>
          <w:szCs w:val="20"/>
        </w:rPr>
      </w:pPr>
      <w:r w:rsidRPr="002A6B0E">
        <w:rPr>
          <w:sz w:val="20"/>
          <w:szCs w:val="20"/>
        </w:rPr>
        <w:t>Pristatymo adresas nurodomas užsakant transformatorių.</w:t>
      </w:r>
    </w:p>
    <w:p w14:paraId="5CCD65C5" w14:textId="77777777" w:rsidR="00BA082D" w:rsidRPr="002A6B0E" w:rsidRDefault="00BA082D" w:rsidP="00BA082D">
      <w:pPr>
        <w:pStyle w:val="ListParagraph"/>
        <w:numPr>
          <w:ilvl w:val="0"/>
          <w:numId w:val="1"/>
        </w:numPr>
        <w:pBdr>
          <w:top w:val="single" w:sz="4" w:space="1" w:color="auto"/>
          <w:bottom w:val="single" w:sz="4" w:space="1" w:color="auto"/>
        </w:pBdr>
        <w:tabs>
          <w:tab w:val="left" w:pos="567"/>
        </w:tabs>
        <w:spacing w:before="60" w:after="60"/>
        <w:ind w:left="0" w:firstLine="0"/>
        <w:jc w:val="both"/>
        <w:rPr>
          <w:rStyle w:val="Laukeliai"/>
          <w:b/>
          <w:szCs w:val="20"/>
        </w:rPr>
      </w:pPr>
      <w:r w:rsidRPr="002A6B0E">
        <w:rPr>
          <w:rStyle w:val="Laukeliai"/>
          <w:b/>
          <w:szCs w:val="20"/>
        </w:rPr>
        <w:t>KOKYBĖ IR TRŪKUMŲ ŠALINIMAS</w:t>
      </w:r>
    </w:p>
    <w:p w14:paraId="4EC62BC1" w14:textId="77777777" w:rsidR="00BA082D" w:rsidRPr="002A6B0E" w:rsidRDefault="00BA082D" w:rsidP="00BA082D">
      <w:pPr>
        <w:pStyle w:val="ListParagraph"/>
        <w:numPr>
          <w:ilvl w:val="1"/>
          <w:numId w:val="1"/>
        </w:numPr>
        <w:tabs>
          <w:tab w:val="left" w:pos="567"/>
        </w:tabs>
        <w:spacing w:before="60" w:after="60"/>
        <w:ind w:left="0" w:firstLine="0"/>
        <w:jc w:val="both"/>
        <w:rPr>
          <w:iCs/>
          <w:sz w:val="20"/>
          <w:szCs w:val="20"/>
          <w:lang w:eastAsia="lt-LT"/>
        </w:rPr>
      </w:pPr>
      <w:r w:rsidRPr="002A6B0E">
        <w:rPr>
          <w:iCs/>
          <w:sz w:val="20"/>
          <w:szCs w:val="20"/>
        </w:rPr>
        <w:t xml:space="preserve">Prekėms nustatomas ne trupesnis kaip </w:t>
      </w:r>
      <w:sdt>
        <w:sdtPr>
          <w:rPr>
            <w:iCs/>
            <w:sz w:val="20"/>
            <w:szCs w:val="20"/>
          </w:rPr>
          <w:id w:val="1823160300"/>
          <w:placeholder>
            <w:docPart w:val="8D3E568CD65D4B67872A64BC46EDA1D8"/>
          </w:placeholde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Pr="002A6B0E">
            <w:rPr>
              <w:iCs/>
              <w:sz w:val="20"/>
              <w:szCs w:val="20"/>
            </w:rPr>
            <w:t>2</w:t>
          </w:r>
        </w:sdtContent>
      </w:sdt>
      <w:r w:rsidRPr="002A6B0E">
        <w:rPr>
          <w:iCs/>
          <w:sz w:val="20"/>
          <w:szCs w:val="20"/>
        </w:rPr>
        <w:t xml:space="preserve"> (dviejų) metų Prekių gamintojo kokybės garantijos terminas, kuris skaičiuojamas nuo Prekių perdavimo – priėmimo akto pasirašymo dienos.    </w:t>
      </w:r>
    </w:p>
    <w:p w14:paraId="23896840" w14:textId="0C51B77E" w:rsidR="00BA082D" w:rsidRPr="00A66A66" w:rsidRDefault="00BA082D" w:rsidP="00A66A66">
      <w:pPr>
        <w:pStyle w:val="ListParagraph"/>
        <w:numPr>
          <w:ilvl w:val="1"/>
          <w:numId w:val="1"/>
        </w:numPr>
        <w:tabs>
          <w:tab w:val="left" w:pos="567"/>
        </w:tabs>
        <w:spacing w:before="60" w:after="60"/>
        <w:ind w:left="0" w:firstLine="0"/>
        <w:jc w:val="both"/>
        <w:rPr>
          <w:rStyle w:val="Laukeliai"/>
        </w:rPr>
      </w:pPr>
      <w:r w:rsidRPr="002A6B0E">
        <w:rPr>
          <w:rStyle w:val="Laukeliai"/>
          <w:szCs w:val="20"/>
        </w:rPr>
        <w:t>Termina</w:t>
      </w:r>
      <w:r w:rsidR="00A95454">
        <w:rPr>
          <w:rStyle w:val="Laukeliai"/>
          <w:szCs w:val="20"/>
        </w:rPr>
        <w:t>i</w:t>
      </w:r>
      <w:r w:rsidRPr="002A6B0E">
        <w:rPr>
          <w:rStyle w:val="Laukeliai"/>
          <w:szCs w:val="20"/>
        </w:rPr>
        <w:t>, per kur</w:t>
      </w:r>
      <w:r w:rsidR="00A95454">
        <w:rPr>
          <w:rStyle w:val="Laukeliai"/>
          <w:szCs w:val="20"/>
        </w:rPr>
        <w:t>iuos</w:t>
      </w:r>
      <w:r w:rsidRPr="002A6B0E">
        <w:rPr>
          <w:rStyle w:val="Laukeliai"/>
          <w:szCs w:val="20"/>
        </w:rPr>
        <w:t xml:space="preserve"> turi būti ištaisomi nustatyti trūkumai </w:t>
      </w:r>
      <w:r w:rsidR="00A95454">
        <w:rPr>
          <w:rStyle w:val="Laukeliai"/>
          <w:szCs w:val="20"/>
        </w:rPr>
        <w:t>nustatyti Sutarties specialiojoje dalyje</w:t>
      </w:r>
    </w:p>
    <w:p w14:paraId="366327A4" w14:textId="77777777" w:rsidR="00BA082D" w:rsidRPr="002A6B0E" w:rsidRDefault="00BA082D" w:rsidP="00BA082D">
      <w:pPr>
        <w:pStyle w:val="ListParagraph"/>
        <w:numPr>
          <w:ilvl w:val="0"/>
          <w:numId w:val="1"/>
        </w:numPr>
        <w:pBdr>
          <w:top w:val="single" w:sz="4" w:space="1" w:color="auto"/>
          <w:bottom w:val="single" w:sz="4" w:space="1" w:color="auto"/>
        </w:pBdr>
        <w:tabs>
          <w:tab w:val="left" w:pos="567"/>
        </w:tabs>
        <w:spacing w:before="60" w:after="60"/>
        <w:ind w:left="0" w:firstLine="0"/>
        <w:jc w:val="both"/>
        <w:rPr>
          <w:rStyle w:val="Laukeliai"/>
          <w:b/>
          <w:szCs w:val="20"/>
        </w:rPr>
      </w:pPr>
      <w:r w:rsidRPr="002A6B0E">
        <w:rPr>
          <w:rStyle w:val="Laukeliai"/>
          <w:b/>
          <w:szCs w:val="20"/>
        </w:rPr>
        <w:t>PATEIKIAMI DOKUMENTAI</w:t>
      </w:r>
    </w:p>
    <w:p w14:paraId="14F49D4A" w14:textId="77777777" w:rsidR="00BA082D" w:rsidRPr="002A6B0E" w:rsidRDefault="00BA082D" w:rsidP="00BA082D">
      <w:pPr>
        <w:tabs>
          <w:tab w:val="left" w:pos="567"/>
        </w:tabs>
        <w:spacing w:before="60" w:after="60"/>
        <w:ind w:firstLine="0"/>
        <w:jc w:val="both"/>
        <w:rPr>
          <w:rStyle w:val="Laukeliai"/>
          <w:szCs w:val="20"/>
        </w:rPr>
      </w:pPr>
      <w:r w:rsidRPr="002A6B0E">
        <w:rPr>
          <w:rStyle w:val="Laukeliai"/>
          <w:szCs w:val="20"/>
        </w:rPr>
        <w:t xml:space="preserve">8.1. </w:t>
      </w:r>
      <w:r w:rsidR="00C734B3" w:rsidRPr="002A6B0E">
        <w:rPr>
          <w:rStyle w:val="Laukeliai"/>
          <w:szCs w:val="20"/>
        </w:rPr>
        <w:t>Transformatorių bandymo protokolai;</w:t>
      </w:r>
    </w:p>
    <w:p w14:paraId="0742EA24" w14:textId="77777777" w:rsidR="00BA082D" w:rsidRPr="002A6B0E" w:rsidRDefault="00C734B3" w:rsidP="00BA082D">
      <w:pPr>
        <w:tabs>
          <w:tab w:val="left" w:pos="567"/>
        </w:tabs>
        <w:spacing w:before="60" w:after="60"/>
        <w:ind w:firstLine="0"/>
        <w:jc w:val="both"/>
        <w:rPr>
          <w:rStyle w:val="Laukeliai"/>
          <w:szCs w:val="20"/>
        </w:rPr>
      </w:pPr>
      <w:r w:rsidRPr="002A6B0E">
        <w:rPr>
          <w:rStyle w:val="Laukeliai"/>
          <w:szCs w:val="20"/>
        </w:rPr>
        <w:t xml:space="preserve">8.2. Brėžiniai, pateikiami kartu su </w:t>
      </w:r>
      <w:r w:rsidR="002948EF" w:rsidRPr="002A6B0E">
        <w:rPr>
          <w:rStyle w:val="Laukeliai"/>
          <w:szCs w:val="20"/>
        </w:rPr>
        <w:t xml:space="preserve">kiekvieno tipo </w:t>
      </w:r>
      <w:r w:rsidRPr="002A6B0E">
        <w:rPr>
          <w:rStyle w:val="Laukeliai"/>
          <w:szCs w:val="20"/>
        </w:rPr>
        <w:t>transformatoriais:</w:t>
      </w:r>
    </w:p>
    <w:p w14:paraId="2D1D1AC8" w14:textId="77777777" w:rsidR="00BA082D" w:rsidRPr="002A6B0E" w:rsidRDefault="00C734B3" w:rsidP="00BA082D">
      <w:pPr>
        <w:tabs>
          <w:tab w:val="left" w:pos="567"/>
        </w:tabs>
        <w:spacing w:before="60" w:after="60"/>
        <w:ind w:firstLine="0"/>
        <w:jc w:val="both"/>
        <w:rPr>
          <w:rStyle w:val="Laukeliai"/>
          <w:szCs w:val="20"/>
        </w:rPr>
      </w:pPr>
      <w:r w:rsidRPr="002A6B0E">
        <w:rPr>
          <w:rStyle w:val="Laukeliai"/>
          <w:szCs w:val="20"/>
        </w:rPr>
        <w:t>8.2.1. Gabaritinis;</w:t>
      </w:r>
    </w:p>
    <w:p w14:paraId="50992ADE" w14:textId="77777777" w:rsidR="00C734B3" w:rsidRPr="002A6B0E" w:rsidRDefault="00C734B3" w:rsidP="00BA082D">
      <w:pPr>
        <w:tabs>
          <w:tab w:val="left" w:pos="567"/>
        </w:tabs>
        <w:spacing w:before="60" w:after="60"/>
        <w:ind w:firstLine="0"/>
        <w:jc w:val="both"/>
        <w:rPr>
          <w:rStyle w:val="Laukeliai"/>
          <w:szCs w:val="20"/>
        </w:rPr>
      </w:pPr>
      <w:r w:rsidRPr="002A6B0E">
        <w:rPr>
          <w:rStyle w:val="Laukeliai"/>
          <w:szCs w:val="20"/>
        </w:rPr>
        <w:t>8.2.2. Aušinimo sistemos;</w:t>
      </w:r>
    </w:p>
    <w:p w14:paraId="1F0E7A0A" w14:textId="77777777" w:rsidR="00C734B3" w:rsidRPr="002A6B0E" w:rsidRDefault="00C734B3" w:rsidP="00BA082D">
      <w:pPr>
        <w:tabs>
          <w:tab w:val="left" w:pos="567"/>
        </w:tabs>
        <w:spacing w:before="60" w:after="60"/>
        <w:ind w:firstLine="0"/>
        <w:jc w:val="both"/>
        <w:rPr>
          <w:rStyle w:val="Laukeliai"/>
          <w:szCs w:val="20"/>
        </w:rPr>
      </w:pPr>
      <w:r w:rsidRPr="002A6B0E">
        <w:rPr>
          <w:rStyle w:val="Laukeliai"/>
          <w:szCs w:val="20"/>
        </w:rPr>
        <w:t xml:space="preserve">8.2.3. </w:t>
      </w:r>
      <w:r w:rsidR="002948EF" w:rsidRPr="002A6B0E">
        <w:rPr>
          <w:rStyle w:val="Laukeliai"/>
          <w:szCs w:val="20"/>
        </w:rPr>
        <w:t>Konservatoriaus ir kopėčių išdėstymo;</w:t>
      </w:r>
    </w:p>
    <w:p w14:paraId="096CA0FC" w14:textId="77777777" w:rsidR="00BA082D" w:rsidRPr="002A6B0E" w:rsidRDefault="002948EF" w:rsidP="00BA082D">
      <w:pPr>
        <w:tabs>
          <w:tab w:val="left" w:pos="567"/>
        </w:tabs>
        <w:spacing w:before="60" w:after="60"/>
        <w:ind w:firstLine="0"/>
        <w:jc w:val="both"/>
        <w:rPr>
          <w:rStyle w:val="Laukeliai"/>
          <w:szCs w:val="20"/>
        </w:rPr>
      </w:pPr>
      <w:r w:rsidRPr="002A6B0E">
        <w:rPr>
          <w:rStyle w:val="Laukeliai"/>
          <w:szCs w:val="20"/>
        </w:rPr>
        <w:t>8.2.4. Apvijų atšakų;</w:t>
      </w:r>
    </w:p>
    <w:p w14:paraId="2768A4BC" w14:textId="77777777" w:rsidR="00BA082D" w:rsidRPr="002A6B0E" w:rsidRDefault="002948EF" w:rsidP="00BA082D">
      <w:pPr>
        <w:tabs>
          <w:tab w:val="left" w:pos="567"/>
        </w:tabs>
        <w:spacing w:before="60" w:after="60"/>
        <w:ind w:firstLine="0"/>
        <w:jc w:val="both"/>
        <w:rPr>
          <w:rStyle w:val="Laukeliai"/>
          <w:szCs w:val="20"/>
        </w:rPr>
      </w:pPr>
      <w:r w:rsidRPr="002A6B0E">
        <w:rPr>
          <w:rStyle w:val="Laukeliai"/>
          <w:szCs w:val="20"/>
        </w:rPr>
        <w:t>8.2.5. Aušinimo automatikos;</w:t>
      </w:r>
    </w:p>
    <w:p w14:paraId="74849B2F" w14:textId="77777777" w:rsidR="00BA082D" w:rsidRPr="002A6B0E" w:rsidRDefault="002948EF" w:rsidP="00BA082D">
      <w:pPr>
        <w:tabs>
          <w:tab w:val="left" w:pos="567"/>
        </w:tabs>
        <w:spacing w:before="60" w:after="60"/>
        <w:ind w:firstLine="0"/>
        <w:jc w:val="both"/>
        <w:rPr>
          <w:rStyle w:val="Laukeliai"/>
          <w:szCs w:val="20"/>
        </w:rPr>
      </w:pPr>
      <w:r w:rsidRPr="002A6B0E">
        <w:rPr>
          <w:rStyle w:val="Laukeliai"/>
          <w:szCs w:val="20"/>
        </w:rPr>
        <w:t>8.2.6. Aušintuvų;</w:t>
      </w:r>
    </w:p>
    <w:p w14:paraId="1E424094" w14:textId="77777777" w:rsidR="00BA082D" w:rsidRPr="002A6B0E" w:rsidRDefault="002948EF" w:rsidP="00BA082D">
      <w:pPr>
        <w:tabs>
          <w:tab w:val="left" w:pos="567"/>
        </w:tabs>
        <w:spacing w:before="60" w:after="60"/>
        <w:ind w:firstLine="0"/>
        <w:jc w:val="both"/>
        <w:rPr>
          <w:rStyle w:val="Laukeliai"/>
          <w:szCs w:val="20"/>
        </w:rPr>
      </w:pPr>
      <w:r w:rsidRPr="002A6B0E">
        <w:rPr>
          <w:rStyle w:val="Laukeliai"/>
          <w:szCs w:val="20"/>
        </w:rPr>
        <w:t>8.2.7. Srovės transformatoriaus įrengimo;</w:t>
      </w:r>
    </w:p>
    <w:p w14:paraId="6EB433D2" w14:textId="77777777" w:rsidR="00BA082D" w:rsidRPr="002A6B0E" w:rsidRDefault="002948EF" w:rsidP="00BA082D">
      <w:pPr>
        <w:tabs>
          <w:tab w:val="left" w:pos="567"/>
        </w:tabs>
        <w:spacing w:before="60" w:after="60"/>
        <w:ind w:firstLine="0"/>
        <w:jc w:val="both"/>
        <w:rPr>
          <w:rStyle w:val="Laukeliai"/>
          <w:szCs w:val="20"/>
        </w:rPr>
      </w:pPr>
      <w:r w:rsidRPr="002A6B0E">
        <w:rPr>
          <w:rStyle w:val="Laukeliai"/>
          <w:szCs w:val="20"/>
        </w:rPr>
        <w:t>8.2.8. Įvadų įrengimo;</w:t>
      </w:r>
    </w:p>
    <w:p w14:paraId="1234F920" w14:textId="77777777" w:rsidR="00BA082D" w:rsidRPr="002A6B0E" w:rsidRDefault="002948EF" w:rsidP="00BA082D">
      <w:pPr>
        <w:tabs>
          <w:tab w:val="left" w:pos="567"/>
        </w:tabs>
        <w:spacing w:before="60" w:after="60"/>
        <w:ind w:firstLine="0"/>
        <w:jc w:val="both"/>
        <w:rPr>
          <w:rStyle w:val="Laukeliai"/>
          <w:szCs w:val="20"/>
        </w:rPr>
      </w:pPr>
      <w:r w:rsidRPr="002A6B0E">
        <w:rPr>
          <w:rStyle w:val="Laukeliai"/>
          <w:szCs w:val="20"/>
        </w:rPr>
        <w:t>8.2.9. Transformatoriaus įžeminimo taškų schema;</w:t>
      </w:r>
    </w:p>
    <w:p w14:paraId="15460197" w14:textId="77777777" w:rsidR="002948EF" w:rsidRPr="002A6B0E" w:rsidRDefault="002948EF" w:rsidP="00BA082D">
      <w:pPr>
        <w:tabs>
          <w:tab w:val="left" w:pos="567"/>
        </w:tabs>
        <w:spacing w:before="60" w:after="60"/>
        <w:ind w:firstLine="0"/>
        <w:jc w:val="both"/>
        <w:rPr>
          <w:rStyle w:val="Laukeliai"/>
          <w:szCs w:val="20"/>
        </w:rPr>
      </w:pPr>
      <w:r w:rsidRPr="002A6B0E">
        <w:rPr>
          <w:rStyle w:val="Laukeliai"/>
          <w:szCs w:val="20"/>
        </w:rPr>
        <w:t>8.2.10. Atšakų perjungiklio;</w:t>
      </w:r>
    </w:p>
    <w:p w14:paraId="39B7C3D7" w14:textId="77777777" w:rsidR="002948EF" w:rsidRPr="002A6B0E" w:rsidRDefault="002948EF" w:rsidP="00BA082D">
      <w:pPr>
        <w:tabs>
          <w:tab w:val="left" w:pos="567"/>
        </w:tabs>
        <w:spacing w:before="60" w:after="60"/>
        <w:ind w:firstLine="0"/>
        <w:jc w:val="both"/>
        <w:rPr>
          <w:rStyle w:val="Laukeliai"/>
          <w:szCs w:val="20"/>
        </w:rPr>
      </w:pPr>
      <w:r w:rsidRPr="002A6B0E">
        <w:rPr>
          <w:rStyle w:val="Laukeliai"/>
          <w:szCs w:val="20"/>
        </w:rPr>
        <w:t>8.2.11. Atšakų perjungiklio valdymo principinė elektrinė schema.</w:t>
      </w:r>
    </w:p>
    <w:p w14:paraId="59F5143C" w14:textId="77777777" w:rsidR="00BA082D" w:rsidRPr="002A6B0E" w:rsidRDefault="00BA082D" w:rsidP="00BA082D">
      <w:pPr>
        <w:tabs>
          <w:tab w:val="left" w:pos="567"/>
        </w:tabs>
        <w:spacing w:before="60" w:after="60"/>
        <w:jc w:val="both"/>
        <w:rPr>
          <w:rStyle w:val="Laukeliai"/>
          <w:szCs w:val="20"/>
        </w:rPr>
      </w:pPr>
    </w:p>
    <w:p w14:paraId="2A161A97" w14:textId="77777777" w:rsidR="00BA082D" w:rsidRPr="002A6B0E" w:rsidRDefault="00BA082D" w:rsidP="00BA082D">
      <w:pPr>
        <w:pStyle w:val="ListParagraph"/>
        <w:numPr>
          <w:ilvl w:val="0"/>
          <w:numId w:val="1"/>
        </w:numPr>
        <w:pBdr>
          <w:top w:val="single" w:sz="8" w:space="1" w:color="auto"/>
          <w:bottom w:val="single" w:sz="8" w:space="1" w:color="auto"/>
        </w:pBdr>
        <w:tabs>
          <w:tab w:val="left" w:pos="567"/>
        </w:tabs>
        <w:spacing w:before="60" w:after="60"/>
        <w:ind w:left="0" w:firstLine="0"/>
        <w:rPr>
          <w:b/>
          <w:sz w:val="20"/>
          <w:szCs w:val="20"/>
        </w:rPr>
      </w:pPr>
      <w:r w:rsidRPr="002A6B0E">
        <w:rPr>
          <w:b/>
          <w:sz w:val="20"/>
          <w:szCs w:val="20"/>
        </w:rPr>
        <w:t xml:space="preserve">KITI SUTARTINIAI ĮSIPAREIGOJIMAI </w:t>
      </w:r>
    </w:p>
    <w:p w14:paraId="2D06CFB3" w14:textId="77777777" w:rsidR="00BA082D" w:rsidRPr="002A6B0E" w:rsidRDefault="00BA082D" w:rsidP="00BA082D">
      <w:pPr>
        <w:pStyle w:val="ListParagraph"/>
        <w:numPr>
          <w:ilvl w:val="1"/>
          <w:numId w:val="1"/>
        </w:numPr>
        <w:tabs>
          <w:tab w:val="left" w:pos="567"/>
        </w:tabs>
        <w:spacing w:before="60" w:after="60"/>
        <w:ind w:left="0" w:firstLine="0"/>
        <w:jc w:val="both"/>
        <w:rPr>
          <w:sz w:val="20"/>
          <w:szCs w:val="20"/>
        </w:rPr>
      </w:pPr>
      <w:r w:rsidRPr="002A6B0E">
        <w:rPr>
          <w:sz w:val="20"/>
          <w:szCs w:val="20"/>
        </w:rPr>
        <w:t xml:space="preserve">Sumokama šalims pasirašius Prekių perdavimo – priėmimo aktą bei gavus sąskaitą, per </w:t>
      </w:r>
      <w:r w:rsidRPr="002A6B0E">
        <w:rPr>
          <w:rFonts w:eastAsia="Times New Roman"/>
          <w:sz w:val="20"/>
          <w:szCs w:val="20"/>
        </w:rPr>
        <w:t>30 (trisdešimt) kalendorinių dienų.</w:t>
      </w:r>
    </w:p>
    <w:p w14:paraId="795ACC62" w14:textId="77777777" w:rsidR="00BA082D" w:rsidRPr="002A6B0E" w:rsidRDefault="00BA082D" w:rsidP="00BA082D">
      <w:pPr>
        <w:pStyle w:val="ListParagraph"/>
        <w:tabs>
          <w:tab w:val="left" w:pos="567"/>
        </w:tabs>
        <w:spacing w:before="60" w:after="60"/>
        <w:ind w:left="0" w:firstLine="0"/>
        <w:jc w:val="both"/>
        <w:rPr>
          <w:sz w:val="20"/>
          <w:szCs w:val="20"/>
        </w:rPr>
      </w:pPr>
    </w:p>
    <w:p w14:paraId="2B5FBAF2" w14:textId="77777777" w:rsidR="00BA082D" w:rsidRPr="002A6B0E" w:rsidRDefault="00BA082D" w:rsidP="00BA082D">
      <w:pPr>
        <w:pStyle w:val="ListParagraph"/>
        <w:numPr>
          <w:ilvl w:val="0"/>
          <w:numId w:val="1"/>
        </w:numPr>
        <w:pBdr>
          <w:top w:val="single" w:sz="8" w:space="1" w:color="auto"/>
          <w:bottom w:val="single" w:sz="8" w:space="1" w:color="auto"/>
        </w:pBdr>
        <w:tabs>
          <w:tab w:val="left" w:pos="567"/>
        </w:tabs>
        <w:spacing w:before="60" w:after="60"/>
        <w:ind w:left="0" w:firstLine="0"/>
        <w:rPr>
          <w:b/>
          <w:sz w:val="20"/>
          <w:szCs w:val="20"/>
        </w:rPr>
      </w:pPr>
      <w:r w:rsidRPr="002A6B0E">
        <w:rPr>
          <w:b/>
          <w:sz w:val="20"/>
          <w:szCs w:val="20"/>
        </w:rPr>
        <w:t xml:space="preserve">PRIEDAI </w:t>
      </w:r>
    </w:p>
    <w:p w14:paraId="1293ACC2" w14:textId="77777777" w:rsidR="00BA082D" w:rsidRPr="002A6B0E" w:rsidRDefault="00C734B3" w:rsidP="00C734B3">
      <w:pPr>
        <w:pStyle w:val="CommentText"/>
        <w:numPr>
          <w:ilvl w:val="0"/>
          <w:numId w:val="3"/>
        </w:numPr>
        <w:rPr>
          <w:rFonts w:cs="Arial"/>
        </w:rPr>
      </w:pPr>
      <w:r w:rsidRPr="002A6B0E">
        <w:rPr>
          <w:rFonts w:cs="Arial"/>
        </w:rPr>
        <w:t>Priedas Nr. 1;</w:t>
      </w:r>
    </w:p>
    <w:p w14:paraId="465755F5" w14:textId="77777777" w:rsidR="00C734B3" w:rsidRPr="002A6B0E" w:rsidRDefault="00C734B3" w:rsidP="00C734B3">
      <w:pPr>
        <w:pStyle w:val="CommentText"/>
        <w:numPr>
          <w:ilvl w:val="0"/>
          <w:numId w:val="3"/>
        </w:numPr>
        <w:rPr>
          <w:rFonts w:cs="Arial"/>
        </w:rPr>
      </w:pPr>
      <w:r w:rsidRPr="002A6B0E">
        <w:rPr>
          <w:rFonts w:cs="Arial"/>
        </w:rPr>
        <w:t>Priedas Nr. 2;</w:t>
      </w:r>
    </w:p>
    <w:p w14:paraId="7884EA42" w14:textId="154B63AD" w:rsidR="00942402" w:rsidRPr="002A6B0E" w:rsidRDefault="00C734B3" w:rsidP="00F219BF">
      <w:pPr>
        <w:pStyle w:val="CommentText"/>
        <w:numPr>
          <w:ilvl w:val="0"/>
          <w:numId w:val="3"/>
        </w:numPr>
        <w:rPr>
          <w:rFonts w:cs="Arial"/>
        </w:rPr>
      </w:pPr>
      <w:r w:rsidRPr="002A6B0E">
        <w:rPr>
          <w:rFonts w:cs="Arial"/>
        </w:rPr>
        <w:t>Priedas Nr. 3.</w:t>
      </w:r>
    </w:p>
    <w:sectPr w:rsidR="00942402" w:rsidRPr="002A6B0E">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42DB5" w14:textId="77777777" w:rsidR="00525346" w:rsidRDefault="00525346" w:rsidP="004043B6">
      <w:r>
        <w:separator/>
      </w:r>
    </w:p>
  </w:endnote>
  <w:endnote w:type="continuationSeparator" w:id="0">
    <w:p w14:paraId="30109BF7" w14:textId="77777777" w:rsidR="00525346" w:rsidRDefault="00525346" w:rsidP="0040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57773" w14:textId="77777777" w:rsidR="00525346" w:rsidRDefault="00525346" w:rsidP="004043B6">
      <w:r>
        <w:separator/>
      </w:r>
    </w:p>
  </w:footnote>
  <w:footnote w:type="continuationSeparator" w:id="0">
    <w:p w14:paraId="274D5B49" w14:textId="77777777" w:rsidR="00525346" w:rsidRDefault="00525346" w:rsidP="00404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3B8EC" w14:textId="653E139B" w:rsidR="004043B6" w:rsidRDefault="004043B6">
    <w:pPr>
      <w:pStyle w:val="Header"/>
    </w:pPr>
    <w:r>
      <w:rPr>
        <w:noProof/>
        <w:lang w:eastAsia="lt-LT"/>
      </w:rPr>
      <mc:AlternateContent>
        <mc:Choice Requires="wps">
          <w:drawing>
            <wp:anchor distT="0" distB="0" distL="114300" distR="114300" simplePos="0" relativeHeight="251659264" behindDoc="0" locked="0" layoutInCell="0" allowOverlap="1" wp14:anchorId="19830E8F" wp14:editId="54D384D5">
              <wp:simplePos x="0" y="0"/>
              <wp:positionH relativeFrom="page">
                <wp:posOffset>0</wp:posOffset>
              </wp:positionH>
              <wp:positionV relativeFrom="page">
                <wp:posOffset>190500</wp:posOffset>
              </wp:positionV>
              <wp:extent cx="7560310" cy="266700"/>
              <wp:effectExtent l="0" t="0" r="0" b="0"/>
              <wp:wrapNone/>
              <wp:docPr id="1" name="MSIPCM4e76468f8c9e303383b6a7fe" descr="{&quot;HashCode&quot;:-70306879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3C9874A" w14:textId="08DB253D" w:rsidR="004043B6" w:rsidRPr="004043B6" w:rsidRDefault="004043B6" w:rsidP="004043B6">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9830E8F" id="_x0000_t202" coordsize="21600,21600" o:spt="202" path="m,l,21600r21600,l21600,xe">
              <v:stroke joinstyle="miter"/>
              <v:path gradientshapeok="t" o:connecttype="rect"/>
            </v:shapetype>
            <v:shape id="MSIPCM4e76468f8c9e303383b6a7fe" o:spid="_x0000_s1026" type="#_x0000_t202" alt="{&quot;HashCode&quot;:-703068798,&quot;Height&quot;:841.0,&quot;Width&quot;:595.0,&quot;Placement&quot;:&quot;Header&quot;,&quot;Index&quot;:&quot;Primary&quot;,&quot;Section&quot;:1,&quot;Top&quot;:0.0,&quot;Left&quot;:0.0}" style="position:absolute;left:0;text-align:left;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" o:allowincell="f" filled="f" stroked="f" strokeweight=".5pt">
              <v:textbox inset=",0,20pt,0">
                <w:txbxContent>
                  <w:p w14:paraId="63C9874A" w14:textId="08DB253D" w:rsidR="004043B6" w:rsidRPr="004043B6" w:rsidRDefault="004043B6" w:rsidP="004043B6">
                    <w:pPr>
                      <w:jc w:val="right"/>
                      <w:rPr>
                        <w:rFonts w:ascii="Calibri" w:hAnsi="Calibri" w:cs="Calibri"/>
                        <w:color w:val="000000"/>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E47327"/>
    <w:multiLevelType w:val="hybridMultilevel"/>
    <w:tmpl w:val="EC760390"/>
    <w:lvl w:ilvl="0" w:tplc="EFF87C38">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314E382A"/>
    <w:multiLevelType w:val="multilevel"/>
    <w:tmpl w:val="CB96C516"/>
    <w:lvl w:ilvl="0">
      <w:start w:val="6"/>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D313937"/>
    <w:multiLevelType w:val="multilevel"/>
    <w:tmpl w:val="E39EE318"/>
    <w:lvl w:ilvl="0">
      <w:start w:val="1"/>
      <w:numFmt w:val="decimal"/>
      <w:lvlText w:val="%1."/>
      <w:lvlJc w:val="left"/>
      <w:pPr>
        <w:ind w:left="720" w:hanging="360"/>
      </w:pPr>
      <w:rPr>
        <w:b/>
        <w:i w:val="0"/>
        <w:color w:val="auto"/>
      </w:rPr>
    </w:lvl>
    <w:lvl w:ilvl="1">
      <w:start w:val="1"/>
      <w:numFmt w:val="decimal"/>
      <w:isLgl/>
      <w:lvlText w:val="%1.%2."/>
      <w:lvlJc w:val="left"/>
      <w:pPr>
        <w:ind w:left="786" w:hanging="360"/>
      </w:pPr>
      <w:rPr>
        <w:b w:val="0"/>
        <w:i w:val="0"/>
        <w:color w:val="auto"/>
        <w:sz w:val="20"/>
      </w:rPr>
    </w:lvl>
    <w:lvl w:ilvl="2">
      <w:start w:val="1"/>
      <w:numFmt w:val="decimal"/>
      <w:isLgl/>
      <w:lvlText w:val="%1.%2.%3."/>
      <w:lvlJc w:val="left"/>
      <w:pPr>
        <w:ind w:left="1080" w:hanging="720"/>
      </w:pPr>
      <w:rPr>
        <w:i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82D"/>
    <w:rsid w:val="00034AA9"/>
    <w:rsid w:val="001F110A"/>
    <w:rsid w:val="002941C7"/>
    <w:rsid w:val="002948EF"/>
    <w:rsid w:val="002A38F9"/>
    <w:rsid w:val="002A6B0E"/>
    <w:rsid w:val="002C2D8A"/>
    <w:rsid w:val="002D660F"/>
    <w:rsid w:val="003F49F3"/>
    <w:rsid w:val="004043B6"/>
    <w:rsid w:val="004925D0"/>
    <w:rsid w:val="00525346"/>
    <w:rsid w:val="005C7214"/>
    <w:rsid w:val="007057C5"/>
    <w:rsid w:val="00805ABE"/>
    <w:rsid w:val="008E4B69"/>
    <w:rsid w:val="00942402"/>
    <w:rsid w:val="009A5BDD"/>
    <w:rsid w:val="00A66A66"/>
    <w:rsid w:val="00A71040"/>
    <w:rsid w:val="00A95454"/>
    <w:rsid w:val="00AB6669"/>
    <w:rsid w:val="00B26C43"/>
    <w:rsid w:val="00B4325E"/>
    <w:rsid w:val="00BA082D"/>
    <w:rsid w:val="00C734B3"/>
    <w:rsid w:val="00CB0A48"/>
    <w:rsid w:val="00CF3F2F"/>
    <w:rsid w:val="00D37453"/>
    <w:rsid w:val="00E56193"/>
    <w:rsid w:val="00EC479A"/>
    <w:rsid w:val="00FD5EB5"/>
    <w:rsid w:val="00FD66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4DA86E"/>
  <w15:chartTrackingRefBased/>
  <w15:docId w15:val="{3DA8954D-17CE-4BF3-A1C5-E014FCABA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082D"/>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BA082D"/>
    <w:rPr>
      <w:sz w:val="20"/>
      <w:szCs w:val="20"/>
    </w:rPr>
  </w:style>
  <w:style w:type="character" w:customStyle="1" w:styleId="CommentTextChar">
    <w:name w:val="Comment Text Char"/>
    <w:basedOn w:val="DefaultParagraphFont"/>
    <w:link w:val="CommentText"/>
    <w:uiPriority w:val="99"/>
    <w:rsid w:val="00BA082D"/>
    <w:rPr>
      <w:rFonts w:ascii="Arial" w:hAnsi="Arial"/>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BA082D"/>
    <w:rPr>
      <w:rFonts w:ascii="Arial" w:hAnsi="Arial" w:cs="Arial"/>
    </w:rPr>
  </w:style>
  <w:style w:type="paragraph" w:styleId="ListParagraph">
    <w:name w:val="List Paragraph"/>
    <w:aliases w:val="Buletai,Bullet EY,List Paragraph21,List Paragraph1,List Paragraph2,lp1,Bullet 1,Use Case List Paragraph,Numbering,ERP-List Paragraph,List Paragraph11,List Paragraph111,List not in Table,Paragraph,List Paragraph Red"/>
    <w:basedOn w:val="Normal"/>
    <w:link w:val="ListParagraphChar"/>
    <w:uiPriority w:val="34"/>
    <w:qFormat/>
    <w:rsid w:val="00BA082D"/>
    <w:pPr>
      <w:ind w:left="720"/>
      <w:contextualSpacing/>
    </w:pPr>
    <w:rPr>
      <w:rFonts w:cs="Arial"/>
    </w:rPr>
  </w:style>
  <w:style w:type="character" w:styleId="CommentReference">
    <w:name w:val="annotation reference"/>
    <w:basedOn w:val="DefaultParagraphFont"/>
    <w:uiPriority w:val="99"/>
    <w:semiHidden/>
    <w:unhideWhenUsed/>
    <w:rsid w:val="00BA082D"/>
    <w:rPr>
      <w:sz w:val="16"/>
      <w:szCs w:val="16"/>
    </w:rPr>
  </w:style>
  <w:style w:type="character" w:customStyle="1" w:styleId="Laukeliai">
    <w:name w:val="Laukeliai"/>
    <w:basedOn w:val="DefaultParagraphFont"/>
    <w:uiPriority w:val="1"/>
    <w:rsid w:val="00BA082D"/>
    <w:rPr>
      <w:rFonts w:ascii="Arial" w:hAnsi="Arial" w:cs="Arial" w:hint="default"/>
      <w:sz w:val="20"/>
    </w:rPr>
  </w:style>
  <w:style w:type="table" w:styleId="TableGrid">
    <w:name w:val="Table Grid"/>
    <w:basedOn w:val="TableNormal"/>
    <w:uiPriority w:val="99"/>
    <w:rsid w:val="00BA082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BA082D"/>
    <w:rPr>
      <w:b/>
      <w:bCs/>
    </w:rPr>
  </w:style>
  <w:style w:type="character" w:customStyle="1" w:styleId="CommentSubjectChar">
    <w:name w:val="Comment Subject Char"/>
    <w:basedOn w:val="CommentTextChar"/>
    <w:link w:val="CommentSubject"/>
    <w:uiPriority w:val="99"/>
    <w:semiHidden/>
    <w:rsid w:val="00BA082D"/>
    <w:rPr>
      <w:rFonts w:ascii="Arial" w:hAnsi="Arial"/>
      <w:b/>
      <w:bCs/>
      <w:sz w:val="20"/>
      <w:szCs w:val="20"/>
    </w:rPr>
  </w:style>
  <w:style w:type="paragraph" w:styleId="BalloonText">
    <w:name w:val="Balloon Text"/>
    <w:basedOn w:val="Normal"/>
    <w:link w:val="BalloonTextChar"/>
    <w:uiPriority w:val="99"/>
    <w:semiHidden/>
    <w:unhideWhenUsed/>
    <w:rsid w:val="00BA08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082D"/>
    <w:rPr>
      <w:rFonts w:ascii="Segoe UI" w:hAnsi="Segoe UI" w:cs="Segoe UI"/>
      <w:sz w:val="18"/>
      <w:szCs w:val="18"/>
    </w:rPr>
  </w:style>
  <w:style w:type="paragraph" w:styleId="Header">
    <w:name w:val="header"/>
    <w:basedOn w:val="Normal"/>
    <w:link w:val="HeaderChar"/>
    <w:uiPriority w:val="99"/>
    <w:unhideWhenUsed/>
    <w:rsid w:val="004043B6"/>
    <w:pPr>
      <w:tabs>
        <w:tab w:val="center" w:pos="4819"/>
        <w:tab w:val="right" w:pos="9638"/>
      </w:tabs>
    </w:pPr>
  </w:style>
  <w:style w:type="character" w:customStyle="1" w:styleId="HeaderChar">
    <w:name w:val="Header Char"/>
    <w:basedOn w:val="DefaultParagraphFont"/>
    <w:link w:val="Header"/>
    <w:uiPriority w:val="99"/>
    <w:rsid w:val="004043B6"/>
    <w:rPr>
      <w:rFonts w:ascii="Arial" w:hAnsi="Arial"/>
    </w:rPr>
  </w:style>
  <w:style w:type="paragraph" w:styleId="Footer">
    <w:name w:val="footer"/>
    <w:basedOn w:val="Normal"/>
    <w:link w:val="FooterChar"/>
    <w:uiPriority w:val="99"/>
    <w:unhideWhenUsed/>
    <w:rsid w:val="004043B6"/>
    <w:pPr>
      <w:tabs>
        <w:tab w:val="center" w:pos="4819"/>
        <w:tab w:val="right" w:pos="9638"/>
      </w:tabs>
    </w:pPr>
  </w:style>
  <w:style w:type="character" w:customStyle="1" w:styleId="FooterChar">
    <w:name w:val="Footer Char"/>
    <w:basedOn w:val="DefaultParagraphFont"/>
    <w:link w:val="Footer"/>
    <w:uiPriority w:val="99"/>
    <w:rsid w:val="004043B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4463190">
      <w:bodyDiv w:val="1"/>
      <w:marLeft w:val="0"/>
      <w:marRight w:val="0"/>
      <w:marTop w:val="0"/>
      <w:marBottom w:val="0"/>
      <w:divBdr>
        <w:top w:val="none" w:sz="0" w:space="0" w:color="auto"/>
        <w:left w:val="none" w:sz="0" w:space="0" w:color="auto"/>
        <w:bottom w:val="none" w:sz="0" w:space="0" w:color="auto"/>
        <w:right w:val="none" w:sz="0" w:space="0" w:color="auto"/>
      </w:divBdr>
      <w:divsChild>
        <w:div w:id="868448160">
          <w:marLeft w:val="0"/>
          <w:marRight w:val="0"/>
          <w:marTop w:val="0"/>
          <w:marBottom w:val="0"/>
          <w:divBdr>
            <w:top w:val="none" w:sz="0" w:space="0" w:color="auto"/>
            <w:left w:val="none" w:sz="0" w:space="0" w:color="auto"/>
            <w:bottom w:val="none" w:sz="0" w:space="0" w:color="auto"/>
            <w:right w:val="none" w:sz="0" w:space="0" w:color="auto"/>
          </w:divBdr>
          <w:divsChild>
            <w:div w:id="20397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D3E568CD65D4B67872A64BC46EDA1D8"/>
        <w:category>
          <w:name w:val="General"/>
          <w:gallery w:val="placeholder"/>
        </w:category>
        <w:types>
          <w:type w:val="bbPlcHdr"/>
        </w:types>
        <w:behaviors>
          <w:behavior w:val="content"/>
        </w:behaviors>
        <w:guid w:val="{A3A43E8A-3F9E-46F2-BDAE-5448FBBE9060}"/>
      </w:docPartPr>
      <w:docPartBody>
        <w:p w:rsidR="002F6474" w:rsidRDefault="001517D0" w:rsidP="001517D0">
          <w:pPr>
            <w:pStyle w:val="8D3E568CD65D4B67872A64BC46EDA1D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7D0"/>
    <w:rsid w:val="00017C00"/>
    <w:rsid w:val="001216C0"/>
    <w:rsid w:val="001517D0"/>
    <w:rsid w:val="002F6474"/>
    <w:rsid w:val="003F63D1"/>
    <w:rsid w:val="0044792A"/>
    <w:rsid w:val="004638BD"/>
    <w:rsid w:val="006764F4"/>
    <w:rsid w:val="008130FD"/>
    <w:rsid w:val="008919AC"/>
    <w:rsid w:val="008A611D"/>
    <w:rsid w:val="009D675B"/>
    <w:rsid w:val="00B3066D"/>
    <w:rsid w:val="00DB579B"/>
    <w:rsid w:val="00ED6D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17D0"/>
  </w:style>
  <w:style w:type="paragraph" w:customStyle="1" w:styleId="8D3E568CD65D4B67872A64BC46EDA1D8">
    <w:name w:val="8D3E568CD65D4B67872A64BC46EDA1D8"/>
    <w:rsid w:val="001517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3182</Words>
  <Characters>1814</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4987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Stankus</dc:creator>
  <cp:keywords/>
  <dc:description/>
  <cp:lastModifiedBy>Marius Stankus</cp:lastModifiedBy>
  <cp:revision>2</cp:revision>
  <dcterms:created xsi:type="dcterms:W3CDTF">2019-02-19T14:09:00Z</dcterms:created>
  <dcterms:modified xsi:type="dcterms:W3CDTF">2019-02-19T14:09:00Z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Marius.Stankus@le.lt</vt:lpwstr>
  </property>
  <property fmtid="{D5CDD505-2E9C-101B-9397-08002B2CF9AE}" pid="5" name="MSIP_Label_320c693d-44b7-4e16-b3dd-4fcd87401cf5_SetDate">
    <vt:lpwstr>2019-02-08T11:58:08.9140708Z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Extended_MSFT_Method">
    <vt:lpwstr>Manual</vt:lpwstr>
  </property>
  <property fmtid="{D5CDD505-2E9C-101B-9397-08002B2CF9AE}" pid="9" name="MSIP_Label_190751af-2442-49a7-b7b9-9f0bcce858c9_Enabled">
    <vt:lpwstr>True</vt:lpwstr>
  </property>
  <property fmtid="{D5CDD505-2E9C-101B-9397-08002B2CF9AE}" pid="10" name="MSIP_Label_190751af-2442-49a7-b7b9-9f0bcce858c9_SiteId">
    <vt:lpwstr>ea88e983-d65a-47b3-adb4-3e1c6d2110d2</vt:lpwstr>
  </property>
  <property fmtid="{D5CDD505-2E9C-101B-9397-08002B2CF9AE}" pid="11" name="MSIP_Label_190751af-2442-49a7-b7b9-9f0bcce858c9_Owner">
    <vt:lpwstr>Marius.Stankus@le.lt</vt:lpwstr>
  </property>
  <property fmtid="{D5CDD505-2E9C-101B-9397-08002B2CF9AE}" pid="12" name="MSIP_Label_190751af-2442-49a7-b7b9-9f0bcce858c9_SetDate">
    <vt:lpwstr>2019-02-08T11:58:08.9140708Z</vt:lpwstr>
  </property>
  <property fmtid="{D5CDD505-2E9C-101B-9397-08002B2CF9AE}" pid="13" name="MSIP_Label_190751af-2442-49a7-b7b9-9f0bcce858c9_Name">
    <vt:lpwstr>Be žymos</vt:lpwstr>
  </property>
  <property fmtid="{D5CDD505-2E9C-101B-9397-08002B2CF9AE}" pid="14" name="MSIP_Label_190751af-2442-49a7-b7b9-9f0bcce858c9_Application">
    <vt:lpwstr>Microsoft Azure Information Protection</vt:lpwstr>
  </property>
  <property fmtid="{D5CDD505-2E9C-101B-9397-08002B2CF9AE}" pid="15" name="MSIP_Label_190751af-2442-49a7-b7b9-9f0bcce858c9_Parent">
    <vt:lpwstr>320c693d-44b7-4e16-b3dd-4fcd87401cf5</vt:lpwstr>
  </property>
  <property fmtid="{D5CDD505-2E9C-101B-9397-08002B2CF9AE}" pid="16" name="MSIP_Label_190751af-2442-49a7-b7b9-9f0bcce858c9_Extended_MSFT_Method">
    <vt:lpwstr>Manual</vt:lpwstr>
  </property>
  <property fmtid="{D5CDD505-2E9C-101B-9397-08002B2CF9AE}" pid="17" name="Sensitivity">
    <vt:lpwstr>Viešo naudojimo Be žymos</vt:lpwstr>
  </property>
</Properties>
</file>